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6CC" w:rsidRPr="009366CC" w:rsidRDefault="009366CC" w:rsidP="009366C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66CC" w:rsidRPr="009366CC" w:rsidRDefault="009366CC" w:rsidP="009366C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6CC">
        <w:rPr>
          <w:rFonts w:ascii="Times New Roman" w:eastAsia="Calibri" w:hAnsi="Times New Roman" w:cs="Times New Roman"/>
          <w:b/>
          <w:sz w:val="28"/>
          <w:szCs w:val="28"/>
        </w:rPr>
        <w:t>Тема 4. Діловий етикет та культура спілкування</w:t>
      </w:r>
      <w:r w:rsidRPr="009366C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366CC">
        <w:rPr>
          <w:rFonts w:ascii="Times New Roman" w:eastAsia="Calibri" w:hAnsi="Times New Roman" w:cs="Times New Roman"/>
          <w:b/>
          <w:sz w:val="28"/>
          <w:szCs w:val="28"/>
        </w:rPr>
        <w:t>як інструмент професійної діяльності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 </w:t>
      </w:r>
      <w:r w:rsidRPr="009366CC">
        <w:rPr>
          <w:b/>
          <w:bCs/>
          <w:sz w:val="28"/>
          <w:szCs w:val="28"/>
        </w:rPr>
        <w:t xml:space="preserve">Питання для активізації пізнавальної діяльності студентів: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1. З якою метою і які форми колективного обговорення слід використовувати в певних ситуаціях?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2. Які можна виділити особливості позиційного торгу і принципових переговорів? Який результат переговорів кращий і як його досягти?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3. Якщо у головуючого на нараді, зборах чи дискусії власні цікаві ідеї, пропозиції, як йому краще довести їх до присутніх?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4. Чим відрізняються між собою дискусія, полеміка та диспут? Що між ними спільного?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5. Які особливості публічного виступу дозволяють привернути увагу присутніх до змісту виступу та переконати їх у тому, що викладені положення, ідеї варто підтримати?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6. Яких етичних норм і правил етикету слід дотримуватися учасникам будь-якої форми колективного обговорення, щоб досягти позитивного результату? </w:t>
      </w:r>
    </w:p>
    <w:p w:rsidR="009366CC" w:rsidRPr="009366CC" w:rsidRDefault="009366CC" w:rsidP="009366C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F5095" w:rsidRPr="009366CC" w:rsidRDefault="00DF5095" w:rsidP="009366C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366CC">
        <w:rPr>
          <w:rFonts w:ascii="Times New Roman" w:eastAsia="Calibri" w:hAnsi="Times New Roman" w:cs="Times New Roman"/>
          <w:b/>
          <w:sz w:val="28"/>
          <w:szCs w:val="28"/>
        </w:rPr>
        <w:t>Практичні завдання:</w:t>
      </w:r>
    </w:p>
    <w:p w:rsidR="00DF5095" w:rsidRPr="009366CC" w:rsidRDefault="009366CC" w:rsidP="009366CC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6CC">
        <w:rPr>
          <w:rFonts w:ascii="Times New Roman" w:eastAsia="Calibri" w:hAnsi="Times New Roman" w:cs="Times New Roman"/>
          <w:b/>
          <w:iCs/>
          <w:sz w:val="28"/>
          <w:szCs w:val="28"/>
        </w:rPr>
        <w:t>Вправа 1.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="00DF5095" w:rsidRPr="009366CC">
        <w:rPr>
          <w:rFonts w:ascii="Times New Roman" w:eastAsia="Calibri" w:hAnsi="Times New Roman" w:cs="Times New Roman"/>
          <w:iCs/>
          <w:sz w:val="28"/>
          <w:szCs w:val="28"/>
        </w:rPr>
        <w:t>Щоб стати цікавим співрозмовником фахівці пропонують запам'ятовувати й записувати все цікаве, що чуєте чи читаєте. Яка мета такого твердження?</w:t>
      </w:r>
    </w:p>
    <w:p w:rsidR="00ED4E59" w:rsidRPr="009366CC" w:rsidRDefault="009366CC" w:rsidP="00936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6CC">
        <w:rPr>
          <w:rFonts w:ascii="Times New Roman" w:hAnsi="Times New Roman" w:cs="Times New Roman"/>
          <w:b/>
          <w:sz w:val="28"/>
          <w:szCs w:val="28"/>
        </w:rPr>
        <w:t>Вправа 2</w:t>
      </w:r>
      <w:r w:rsidR="00F87945" w:rsidRPr="009366CC">
        <w:rPr>
          <w:rFonts w:ascii="Times New Roman" w:hAnsi="Times New Roman" w:cs="Times New Roman"/>
          <w:b/>
          <w:sz w:val="28"/>
          <w:szCs w:val="28"/>
        </w:rPr>
        <w:t>.</w:t>
      </w:r>
      <w:r w:rsidR="00F87945" w:rsidRPr="009366CC">
        <w:rPr>
          <w:rFonts w:ascii="Times New Roman" w:hAnsi="Times New Roman" w:cs="Times New Roman"/>
          <w:sz w:val="28"/>
          <w:szCs w:val="28"/>
        </w:rPr>
        <w:t xml:space="preserve"> Схарактеризуйте сучасні тенденції спілкування. Як комп’ютерні технології впливають на комунікацію? Виділіть комунікативні особливості чат-спілкування, </w:t>
      </w:r>
      <w:proofErr w:type="spellStart"/>
      <w:r w:rsidR="00F87945" w:rsidRPr="009366CC">
        <w:rPr>
          <w:rFonts w:ascii="Times New Roman" w:hAnsi="Times New Roman" w:cs="Times New Roman"/>
          <w:sz w:val="28"/>
          <w:szCs w:val="28"/>
        </w:rPr>
        <w:t>смс-спілкування</w:t>
      </w:r>
      <w:proofErr w:type="spellEnd"/>
      <w:r w:rsidR="00F87945" w:rsidRPr="009366CC">
        <w:rPr>
          <w:rFonts w:ascii="Times New Roman" w:hAnsi="Times New Roman" w:cs="Times New Roman"/>
          <w:sz w:val="28"/>
          <w:szCs w:val="28"/>
        </w:rPr>
        <w:t>.</w:t>
      </w:r>
    </w:p>
    <w:p w:rsidR="009366CC" w:rsidRDefault="009366CC" w:rsidP="00936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66CC">
        <w:rPr>
          <w:rFonts w:ascii="Times New Roman" w:hAnsi="Times New Roman" w:cs="Times New Roman"/>
          <w:b/>
          <w:sz w:val="28"/>
          <w:szCs w:val="28"/>
        </w:rPr>
        <w:t>Вправа 3</w:t>
      </w:r>
      <w:r w:rsidR="00F87945" w:rsidRPr="009366CC">
        <w:rPr>
          <w:rFonts w:ascii="Times New Roman" w:hAnsi="Times New Roman" w:cs="Times New Roman"/>
          <w:b/>
          <w:sz w:val="28"/>
          <w:szCs w:val="28"/>
        </w:rPr>
        <w:t>.</w:t>
      </w:r>
      <w:r w:rsidR="00F87945" w:rsidRPr="009366CC">
        <w:rPr>
          <w:rFonts w:ascii="Times New Roman" w:hAnsi="Times New Roman" w:cs="Times New Roman"/>
          <w:sz w:val="28"/>
          <w:szCs w:val="28"/>
        </w:rPr>
        <w:t xml:space="preserve"> Оберіть із наведених ознак ті, що відповідають вимогам до усного ділового спілкування, обґрунтуйте свій вибір:</w:t>
      </w:r>
    </w:p>
    <w:p w:rsidR="009A4885" w:rsidRPr="009366CC" w:rsidRDefault="00F87945" w:rsidP="009366C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366CC">
        <w:rPr>
          <w:rFonts w:ascii="Times New Roman" w:hAnsi="Times New Roman" w:cs="Times New Roman"/>
          <w:sz w:val="28"/>
          <w:szCs w:val="28"/>
        </w:rPr>
        <w:t xml:space="preserve"> </w:t>
      </w:r>
      <w:r w:rsidRPr="009366CC">
        <w:rPr>
          <w:rFonts w:ascii="Times New Roman" w:hAnsi="Times New Roman" w:cs="Times New Roman"/>
          <w:i/>
          <w:sz w:val="28"/>
          <w:szCs w:val="28"/>
        </w:rPr>
        <w:t>Умотивовані повтори, ускладнені речення з кількома підрядними, опосередкований обмін думками, виразність дикції, конкретність, уживання багатозначних слів, використання інтонаційних можливостей, доречність, відповідність між змістом і мовними засобами, припустиме вживання загальноприйнятих скорочень.</w:t>
      </w:r>
    </w:p>
    <w:p w:rsidR="00405DB1" w:rsidRPr="009366CC" w:rsidRDefault="00405DB1" w:rsidP="00936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6CC">
        <w:rPr>
          <w:rFonts w:ascii="Times New Roman" w:hAnsi="Times New Roman" w:cs="Times New Roman"/>
          <w:b/>
          <w:sz w:val="28"/>
          <w:szCs w:val="28"/>
        </w:rPr>
        <w:t xml:space="preserve">Вправа </w:t>
      </w:r>
      <w:r w:rsidR="009366CC" w:rsidRPr="009366CC">
        <w:rPr>
          <w:rFonts w:ascii="Times New Roman" w:hAnsi="Times New Roman" w:cs="Times New Roman"/>
          <w:b/>
          <w:sz w:val="28"/>
          <w:szCs w:val="28"/>
        </w:rPr>
        <w:t>4</w:t>
      </w:r>
      <w:r w:rsidRPr="009366CC">
        <w:rPr>
          <w:rFonts w:ascii="Times New Roman" w:hAnsi="Times New Roman" w:cs="Times New Roman"/>
          <w:b/>
          <w:sz w:val="28"/>
          <w:szCs w:val="28"/>
        </w:rPr>
        <w:t>.</w:t>
      </w:r>
      <w:r w:rsidRPr="009366CC">
        <w:rPr>
          <w:rFonts w:ascii="Times New Roman" w:hAnsi="Times New Roman" w:cs="Times New Roman"/>
          <w:sz w:val="28"/>
          <w:szCs w:val="28"/>
        </w:rPr>
        <w:t xml:space="preserve"> Наведіть 10 прикладів невербальних сигналів, які найчастіше зустрічаються у повсякденному житті й зробіть їх можливу інтерпретацію. (Звіт у письмовій формі у вигляді таблиці). Невербальні сигнали Їх інтерпретація та доцільність</w:t>
      </w:r>
    </w:p>
    <w:p w:rsidR="00AE4A02" w:rsidRPr="009366CC" w:rsidRDefault="00AE4A02" w:rsidP="009366C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366CC">
        <w:rPr>
          <w:rFonts w:ascii="Times New Roman" w:hAnsi="Times New Roman" w:cs="Times New Roman"/>
          <w:i/>
          <w:sz w:val="28"/>
          <w:szCs w:val="28"/>
        </w:rPr>
        <w:t>Заповніть таблицю “Правда чи неправда”, використовуючи</w:t>
      </w:r>
      <w:r w:rsidR="009366CC" w:rsidRPr="009366C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366CC">
        <w:rPr>
          <w:rFonts w:ascii="Times New Roman" w:hAnsi="Times New Roman" w:cs="Times New Roman"/>
          <w:i/>
          <w:sz w:val="28"/>
          <w:szCs w:val="28"/>
        </w:rPr>
        <w:t>подані ситуації.</w:t>
      </w:r>
    </w:p>
    <w:p w:rsidR="00AE4A02" w:rsidRPr="009366CC" w:rsidRDefault="00AE4A02" w:rsidP="00936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6CC">
        <w:rPr>
          <w:rFonts w:ascii="Times New Roman" w:hAnsi="Times New Roman" w:cs="Times New Roman"/>
          <w:sz w:val="28"/>
          <w:szCs w:val="28"/>
        </w:rPr>
        <w:t>Ознаки правдивості</w:t>
      </w:r>
      <w:r w:rsidR="009366CC" w:rsidRPr="009366C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9366CC">
        <w:rPr>
          <w:rFonts w:ascii="Times New Roman" w:hAnsi="Times New Roman" w:cs="Times New Roman"/>
          <w:sz w:val="28"/>
          <w:szCs w:val="28"/>
        </w:rPr>
        <w:t xml:space="preserve"> Ознаки нещирості</w:t>
      </w:r>
    </w:p>
    <w:p w:rsidR="00AE4A02" w:rsidRPr="009366CC" w:rsidRDefault="00AE4A02" w:rsidP="00936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6CC">
        <w:rPr>
          <w:rFonts w:ascii="Times New Roman" w:hAnsi="Times New Roman" w:cs="Times New Roman"/>
          <w:sz w:val="28"/>
          <w:szCs w:val="28"/>
        </w:rPr>
        <w:t>1. Долоні вгору, розкриті до співрозмовника долоні, пальці.</w:t>
      </w:r>
    </w:p>
    <w:p w:rsidR="00AE4A02" w:rsidRPr="009366CC" w:rsidRDefault="00AE4A02" w:rsidP="00936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6CC">
        <w:rPr>
          <w:rFonts w:ascii="Times New Roman" w:hAnsi="Times New Roman" w:cs="Times New Roman"/>
          <w:sz w:val="28"/>
          <w:szCs w:val="28"/>
        </w:rPr>
        <w:t>2. Прикривання (повне чи часткове) рота долонею, пальцями.</w:t>
      </w:r>
    </w:p>
    <w:p w:rsidR="00AE4A02" w:rsidRPr="009366CC" w:rsidRDefault="00AE4A02" w:rsidP="00936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6CC">
        <w:rPr>
          <w:rFonts w:ascii="Times New Roman" w:hAnsi="Times New Roman" w:cs="Times New Roman"/>
          <w:sz w:val="28"/>
          <w:szCs w:val="28"/>
        </w:rPr>
        <w:t>3. Прямий погляд не нижче рівня очей співрозмовника.</w:t>
      </w:r>
    </w:p>
    <w:p w:rsidR="00AE4A02" w:rsidRPr="009366CC" w:rsidRDefault="00AE4A02" w:rsidP="00936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6CC">
        <w:rPr>
          <w:rFonts w:ascii="Times New Roman" w:hAnsi="Times New Roman" w:cs="Times New Roman"/>
          <w:sz w:val="28"/>
          <w:szCs w:val="28"/>
        </w:rPr>
        <w:t>4. Нахил тулуба вперед до співрозмовника.</w:t>
      </w:r>
    </w:p>
    <w:p w:rsidR="00AE4A02" w:rsidRPr="009366CC" w:rsidRDefault="00AE4A02" w:rsidP="00936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6CC">
        <w:rPr>
          <w:rFonts w:ascii="Times New Roman" w:hAnsi="Times New Roman" w:cs="Times New Roman"/>
          <w:sz w:val="28"/>
          <w:szCs w:val="28"/>
        </w:rPr>
        <w:lastRenderedPageBreak/>
        <w:t>5. Дотик пальцями до носа, кутиків уст, щоки.</w:t>
      </w:r>
    </w:p>
    <w:p w:rsidR="00AE4A02" w:rsidRPr="009366CC" w:rsidRDefault="00AE4A02" w:rsidP="00936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6CC">
        <w:rPr>
          <w:rFonts w:ascii="Times New Roman" w:hAnsi="Times New Roman" w:cs="Times New Roman"/>
          <w:sz w:val="28"/>
          <w:szCs w:val="28"/>
        </w:rPr>
        <w:t>6. Ховання рук за спиною, у кишенях.</w:t>
      </w:r>
    </w:p>
    <w:p w:rsidR="00AE4A02" w:rsidRPr="009366CC" w:rsidRDefault="00AE4A02" w:rsidP="00936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6CC">
        <w:rPr>
          <w:rFonts w:ascii="Times New Roman" w:hAnsi="Times New Roman" w:cs="Times New Roman"/>
          <w:sz w:val="28"/>
          <w:szCs w:val="28"/>
        </w:rPr>
        <w:t>7. Розімкнуті руки, вільні жести.</w:t>
      </w:r>
    </w:p>
    <w:p w:rsidR="00AE4A02" w:rsidRPr="009366CC" w:rsidRDefault="00AE4A02" w:rsidP="00936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6CC">
        <w:rPr>
          <w:rFonts w:ascii="Times New Roman" w:hAnsi="Times New Roman" w:cs="Times New Roman"/>
          <w:sz w:val="28"/>
          <w:szCs w:val="28"/>
        </w:rPr>
        <w:t>8. Знімання окулярів при розмові, жестикулювання ними.</w:t>
      </w:r>
    </w:p>
    <w:p w:rsidR="00AE4A02" w:rsidRPr="009366CC" w:rsidRDefault="00AE4A02" w:rsidP="00936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6CC">
        <w:rPr>
          <w:rFonts w:ascii="Times New Roman" w:hAnsi="Times New Roman" w:cs="Times New Roman"/>
          <w:sz w:val="28"/>
          <w:szCs w:val="28"/>
        </w:rPr>
        <w:t>9. Скорочення відстані і кута між партнерами (позиція — положення</w:t>
      </w:r>
    </w:p>
    <w:p w:rsidR="00AE4A02" w:rsidRPr="009366CC" w:rsidRDefault="00AE4A02" w:rsidP="00936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6CC">
        <w:rPr>
          <w:rFonts w:ascii="Times New Roman" w:hAnsi="Times New Roman" w:cs="Times New Roman"/>
          <w:sz w:val="28"/>
          <w:szCs w:val="28"/>
        </w:rPr>
        <w:t>навпроти).</w:t>
      </w:r>
    </w:p>
    <w:p w:rsidR="00AE4A02" w:rsidRPr="009366CC" w:rsidRDefault="00AE4A02" w:rsidP="00936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6CC">
        <w:rPr>
          <w:rFonts w:ascii="Times New Roman" w:hAnsi="Times New Roman" w:cs="Times New Roman"/>
          <w:sz w:val="28"/>
          <w:szCs w:val="28"/>
        </w:rPr>
        <w:t>10. Схрещування рук на грудях, на животі, за спиною.</w:t>
      </w:r>
    </w:p>
    <w:p w:rsidR="00AE4A02" w:rsidRPr="009366CC" w:rsidRDefault="00AE4A02" w:rsidP="00936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6CC">
        <w:rPr>
          <w:rFonts w:ascii="Times New Roman" w:hAnsi="Times New Roman" w:cs="Times New Roman"/>
          <w:sz w:val="28"/>
          <w:szCs w:val="28"/>
        </w:rPr>
        <w:t>11. Удаване покахикування.</w:t>
      </w:r>
    </w:p>
    <w:p w:rsidR="00AE4A02" w:rsidRPr="009366CC" w:rsidRDefault="00AE4A02" w:rsidP="00936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6CC">
        <w:rPr>
          <w:rFonts w:ascii="Times New Roman" w:hAnsi="Times New Roman" w:cs="Times New Roman"/>
          <w:sz w:val="28"/>
          <w:szCs w:val="28"/>
        </w:rPr>
        <w:t>12. Відведення погляду вбік (на підлогу — чоловіка; на стелю — жінки).</w:t>
      </w:r>
    </w:p>
    <w:p w:rsidR="00AE4A02" w:rsidRPr="009366CC" w:rsidRDefault="00AE4A02" w:rsidP="00936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6CC">
        <w:rPr>
          <w:rFonts w:ascii="Times New Roman" w:hAnsi="Times New Roman" w:cs="Times New Roman"/>
          <w:sz w:val="28"/>
          <w:szCs w:val="28"/>
        </w:rPr>
        <w:t>13. Часта доброзичлива посмішка.</w:t>
      </w:r>
    </w:p>
    <w:p w:rsidR="00AE4A02" w:rsidRPr="009366CC" w:rsidRDefault="00AE4A02" w:rsidP="00936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6CC">
        <w:rPr>
          <w:rFonts w:ascii="Times New Roman" w:hAnsi="Times New Roman" w:cs="Times New Roman"/>
          <w:sz w:val="28"/>
          <w:szCs w:val="28"/>
        </w:rPr>
        <w:t>14. Злегка розведені руки і ноги, голова прямо, плечі вільно опущені.</w:t>
      </w:r>
    </w:p>
    <w:p w:rsidR="00AE4A02" w:rsidRPr="009366CC" w:rsidRDefault="00AE4A02" w:rsidP="00936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6CC">
        <w:rPr>
          <w:rFonts w:ascii="Times New Roman" w:hAnsi="Times New Roman" w:cs="Times New Roman"/>
          <w:sz w:val="28"/>
          <w:szCs w:val="28"/>
        </w:rPr>
        <w:t>15. Потирання пальцем віка, брови.</w:t>
      </w:r>
    </w:p>
    <w:p w:rsidR="00AE4A02" w:rsidRPr="009366CC" w:rsidRDefault="00AE4A02" w:rsidP="00936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6CC">
        <w:rPr>
          <w:rFonts w:ascii="Times New Roman" w:hAnsi="Times New Roman" w:cs="Times New Roman"/>
          <w:sz w:val="28"/>
          <w:szCs w:val="28"/>
        </w:rPr>
        <w:t>16. Вимушена посмішка, стиснуті зуби.</w:t>
      </w:r>
    </w:p>
    <w:p w:rsidR="00AE4A02" w:rsidRPr="009366CC" w:rsidRDefault="00AE4A02" w:rsidP="00936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6CC">
        <w:rPr>
          <w:rFonts w:ascii="Times New Roman" w:hAnsi="Times New Roman" w:cs="Times New Roman"/>
          <w:sz w:val="28"/>
          <w:szCs w:val="28"/>
        </w:rPr>
        <w:t>17. Розстібнутий піджак, нога витягнута до партнера, долоні протягнені</w:t>
      </w:r>
    </w:p>
    <w:p w:rsidR="00AE4A02" w:rsidRPr="009366CC" w:rsidRDefault="00AE4A02" w:rsidP="00936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6CC">
        <w:rPr>
          <w:rFonts w:ascii="Times New Roman" w:hAnsi="Times New Roman" w:cs="Times New Roman"/>
          <w:sz w:val="28"/>
          <w:szCs w:val="28"/>
        </w:rPr>
        <w:t>вперед.</w:t>
      </w:r>
    </w:p>
    <w:p w:rsidR="00AE4A02" w:rsidRPr="009366CC" w:rsidRDefault="00AE4A02" w:rsidP="00936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6CC">
        <w:rPr>
          <w:rFonts w:ascii="Times New Roman" w:hAnsi="Times New Roman" w:cs="Times New Roman"/>
          <w:sz w:val="28"/>
          <w:szCs w:val="28"/>
        </w:rPr>
        <w:t>18. Відтягування, поправляння комірця. 1</w:t>
      </w:r>
    </w:p>
    <w:p w:rsidR="00AE4A02" w:rsidRPr="009366CC" w:rsidRDefault="00AE4A02" w:rsidP="00936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6CC">
        <w:rPr>
          <w:rFonts w:ascii="Times New Roman" w:hAnsi="Times New Roman" w:cs="Times New Roman"/>
          <w:sz w:val="28"/>
          <w:szCs w:val="28"/>
        </w:rPr>
        <w:t>9. Прикладання розкритої долоні до ділянки серця.</w:t>
      </w:r>
    </w:p>
    <w:p w:rsidR="00AE4A02" w:rsidRPr="009366CC" w:rsidRDefault="00AE4A02" w:rsidP="00936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6CC">
        <w:rPr>
          <w:rFonts w:ascii="Times New Roman" w:hAnsi="Times New Roman" w:cs="Times New Roman"/>
          <w:sz w:val="28"/>
          <w:szCs w:val="28"/>
        </w:rPr>
        <w:t>20. Відсутність жестів із правої графи.</w:t>
      </w:r>
    </w:p>
    <w:p w:rsidR="00AE4A02" w:rsidRPr="009366CC" w:rsidRDefault="00AE4A02" w:rsidP="00936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6CC">
        <w:rPr>
          <w:rFonts w:ascii="Times New Roman" w:hAnsi="Times New Roman" w:cs="Times New Roman"/>
          <w:sz w:val="28"/>
          <w:szCs w:val="28"/>
        </w:rPr>
        <w:t>21. Потирання долонею шиї нижче потилиці.</w:t>
      </w:r>
    </w:p>
    <w:p w:rsidR="00AE4A02" w:rsidRPr="009366CC" w:rsidRDefault="00AE4A02" w:rsidP="00936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6CC">
        <w:rPr>
          <w:rFonts w:ascii="Times New Roman" w:hAnsi="Times New Roman" w:cs="Times New Roman"/>
          <w:sz w:val="28"/>
          <w:szCs w:val="28"/>
        </w:rPr>
        <w:t>22. Співрозмовник менше 1/3 часу спілкування дивиться партнерові в очі,</w:t>
      </w:r>
      <w:r w:rsidR="009366CC">
        <w:rPr>
          <w:rFonts w:ascii="Times New Roman" w:hAnsi="Times New Roman" w:cs="Times New Roman"/>
          <w:sz w:val="28"/>
          <w:szCs w:val="28"/>
        </w:rPr>
        <w:t xml:space="preserve"> </w:t>
      </w:r>
      <w:r w:rsidRPr="009366CC">
        <w:rPr>
          <w:rFonts w:ascii="Times New Roman" w:hAnsi="Times New Roman" w:cs="Times New Roman"/>
          <w:sz w:val="28"/>
          <w:szCs w:val="28"/>
        </w:rPr>
        <w:t>часто відводить погляд.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Вправа 5</w:t>
      </w:r>
      <w:r w:rsidRPr="009366CC">
        <w:rPr>
          <w:b/>
          <w:bCs/>
          <w:sz w:val="28"/>
          <w:szCs w:val="28"/>
        </w:rPr>
        <w:t xml:space="preserve">. Визначення стилю ділового спілкування.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i/>
          <w:iCs/>
          <w:sz w:val="28"/>
          <w:szCs w:val="28"/>
        </w:rPr>
        <w:t>Методичні рекомендації</w:t>
      </w:r>
      <w:r w:rsidRPr="009366CC">
        <w:rPr>
          <w:sz w:val="28"/>
          <w:szCs w:val="28"/>
        </w:rPr>
        <w:t xml:space="preserve">: Уявіть, що Ви нещодавно влаштувалися працювати на велике торговельне підприємство й сподіваєтеся на швидке кар`єрне зростання. Вам відомо, що для професійного й кар`єрного зростання важливе значення має ділове спілкування. Які у Вас є резерви для вдосконалення ваших навичок ділового спілкування?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Для визначення стилю ділового спілкування скористайтеся наведеним нижче тестом.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Вам запропоновано 80 тверджень. Виберіть ті, що, на Вашу думку, найбільше відповідають Вашій поведінці. Одна позитивна відповідь дорівнює 1 балу. Тест побудований таким чином, що жодне з наведених нижче тверджень не є помилковим.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b/>
          <w:bCs/>
          <w:sz w:val="28"/>
          <w:szCs w:val="28"/>
        </w:rPr>
        <w:t xml:space="preserve">Тест «Ваш стиль ділового спілкування»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1. Я люблю діяти.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2. Я працюю над вирішенням проблем систематично.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</w:p>
    <w:p w:rsidR="009366CC" w:rsidRPr="009366CC" w:rsidRDefault="009366CC" w:rsidP="009366CC">
      <w:pPr>
        <w:pStyle w:val="Default"/>
        <w:pageBreakBefore/>
        <w:ind w:firstLine="709"/>
        <w:jc w:val="both"/>
        <w:rPr>
          <w:sz w:val="28"/>
          <w:szCs w:val="28"/>
        </w:rPr>
      </w:pP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3. Я вважаю, що робота в командах більш ефективна, ніж індивідуальна.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4. Мені дуже подобаються різні нововведення.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5. Я більше цікавлюся майбутнім, ніж минулим.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6. Я дуже люблю працювати з людьми.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7. Я люблю брати участь у добре організованих зустрічах.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8. Для мене дуже важливі остаточні строки.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9. Я проти відкладень і зволікань.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10. Я вважаю, що нові ідеї треба перевірити, перш ніж застосовувати на практиці.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11. Я дуже люблю взаємодіяти з іншими людьми. Це мене стимулює і надихає.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12. Я завжди намагаюся шукати нові можливості.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13. Я сам люблю визначати цілі, плани і т. п.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14. Якщо я що-небудь починаю, то доводжу до кінця.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15. Зазвичай я намагаюся зрозуміти емоційні реакції інших.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16. Я створюю проблеми іншим людям.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17. Я сподіваюся одержати реакцію інших на свою поведінку.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18. Я вважаю, що дії, засновані на принципі «крок за кроком» дуже ефективні.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19. Я вважаю, що добре можу розуміти поведінку й думки інших.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20. Я люблю творче рішення проблем.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21. Я увесь час будую плани на майбутнє.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22. я сприйнятливий до потреб інших.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23. Гарне планування – запорука успіху.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24. Мене дратує занадто детальний аналіз.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25. Я залишаюся незворушним, якщо на мене тиснуть.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26. Я дуже ціную досвід.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27. Я прислухаюся до думки інших.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28. Кажуть, що я швидко розмірковую.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29. Ключовим для мене є співробітництво.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30. Я використовую логічні методи для аналізу альтернатив.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31. Я люблю, коли в мене одночасно йдуть різні проекти.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32. Я постійно ставлю собі питання.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33. Роблячи будь-що, я набуваю нових знань та навичок.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34. Думаю, що я керуюся розумом, а не емоціями.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35. Я можу передбачити, які інші будуть поводитися в тій чи іншій ситуації.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36. Я не люблю вдаватися в деталі.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37. аналіз завжди має передувати діям.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38. Я здатний оцінити клімат у групі.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39. Я схильний не закінчувати розпочаті справи.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40. Я сприймаю себе як рішучу людину.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41. Я шукаю такі справи, що кидають мені виклик.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lastRenderedPageBreak/>
        <w:t xml:space="preserve">42. В основі моїх дій – спостереження і факти.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43. Я можу відкрито висловлювати свої почуття.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44. Я люблю формулювати й визначати контури нових проектів.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45. Я дуже люблю читати.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46. Я сприймаю себе як людину, здатну інтенсифікувати, організувати діяльність інших.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47. Я не люблю займатися одночасно декількома питаннями.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48. Я люблю досягати поставленої мети.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49. Мені подобається дізнаватися щось про інших людей.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50. Я люблю розмаїття.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51. Факти говорять самі за себе.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52. Я використовую свою уяву, наскільки це можливо.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53. Мене дратує тривала, кропітка робота.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54. Мій мозок ніколи не перестає працювати.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55. Важливому рішенню передує підготовча робота.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56. Я глибоко впевнений у тому, що люди мають потребу один в одному, щоб завершити роботу.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57. Я зазвичай приймаю рішення, особливо не задумуючись.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58. Емоції тільки створюють проблеми.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59. Я люблю бути таким, як інші.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60. Я не можу швидко додати 15 до 17.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61. Я приміряю свої нові ідеї до людей.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62. Я вірю в науковий підхід.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63. Я люблю, коли справа зроблена.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64. Гарні відносини необхідні.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65. Я імпульсивний.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66. Я нормально сприймаю розходження в думках людей.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67. Спілкування з іншими людьми значуще саме по собі.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68. Люблю, коли мене інтелектуально стимулюють.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69. Я люблю щось організовувати.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70. Я часто переключаюсь з однієї справи на іншу.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71. Спілкування і робота з іншими є творчим процесом.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72. </w:t>
      </w:r>
      <w:proofErr w:type="spellStart"/>
      <w:r w:rsidRPr="009366CC">
        <w:rPr>
          <w:sz w:val="28"/>
          <w:szCs w:val="28"/>
        </w:rPr>
        <w:t>Самоактуалізація</w:t>
      </w:r>
      <w:proofErr w:type="spellEnd"/>
      <w:r w:rsidRPr="009366CC">
        <w:rPr>
          <w:sz w:val="28"/>
          <w:szCs w:val="28"/>
        </w:rPr>
        <w:t xml:space="preserve"> є врай важливою для мене.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73. Мені дуже подобається грати ідеями.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74. Я не люблю марнувати час.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75. Я люблю робити те, що в мене виходить.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76. Взаємодіючи з іншими, я вчуся.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77. Абстракції цікаві для мене.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78. Мені подобаються деталі.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79. Я люблю коротко підбити підсумки, перш ніж прийти до якогось висновку.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80. Я досить упевнений у собі.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sz w:val="28"/>
          <w:szCs w:val="28"/>
        </w:rPr>
        <w:t xml:space="preserve">Порахуйте кількість балів за кожний стиль ділового спілкування (одна позитивна відповідь дорівнює 1 балу) згідно з ключем. Той стиль, за яким Ви </w:t>
      </w:r>
      <w:r w:rsidRPr="009366CC">
        <w:rPr>
          <w:sz w:val="28"/>
          <w:szCs w:val="28"/>
        </w:rPr>
        <w:lastRenderedPageBreak/>
        <w:t xml:space="preserve">набрали найбільшу кількість балів (максимальна кількість балів за одним стилем – 20), найбільш властивий Вам. Якщо Ви набрали однакову кількість балів за двома стилями, вони обидва властиві Вам.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b/>
          <w:bCs/>
          <w:i/>
          <w:iCs/>
          <w:sz w:val="28"/>
          <w:szCs w:val="28"/>
        </w:rPr>
        <w:t xml:space="preserve">Стиль А: </w:t>
      </w:r>
      <w:r w:rsidRPr="009366CC">
        <w:rPr>
          <w:sz w:val="28"/>
          <w:szCs w:val="28"/>
        </w:rPr>
        <w:t xml:space="preserve">1, 8, 9, 13, 17, 24, 26, 31, 33, 40, 41, 48, 50, 53, 57, 63, 65, 70, 74, 79.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b/>
          <w:bCs/>
          <w:i/>
          <w:iCs/>
          <w:sz w:val="28"/>
          <w:szCs w:val="28"/>
        </w:rPr>
        <w:t xml:space="preserve">Стиль Б: </w:t>
      </w:r>
      <w:r w:rsidRPr="009366CC">
        <w:rPr>
          <w:sz w:val="28"/>
          <w:szCs w:val="28"/>
        </w:rPr>
        <w:t xml:space="preserve">2, 7, 10, 14, 18, 23, 25, 30, 34, 37, 42, 47, 51, 55, 58, 62, 66, 69, 75, 78.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b/>
          <w:bCs/>
          <w:i/>
          <w:iCs/>
          <w:sz w:val="28"/>
          <w:szCs w:val="28"/>
        </w:rPr>
        <w:t xml:space="preserve">Стиль В: </w:t>
      </w:r>
      <w:r w:rsidRPr="009366CC">
        <w:rPr>
          <w:sz w:val="28"/>
          <w:szCs w:val="28"/>
        </w:rPr>
        <w:t xml:space="preserve">3, 6, 11, 15, 19, 22, 27, 29, 35, 38, 43, 46, 49, 56, 59, 64, 67, 71, 76, 80.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b/>
          <w:bCs/>
          <w:i/>
          <w:iCs/>
          <w:sz w:val="28"/>
          <w:szCs w:val="28"/>
        </w:rPr>
        <w:t xml:space="preserve">Стиль Г: </w:t>
      </w:r>
      <w:r w:rsidRPr="009366CC">
        <w:rPr>
          <w:sz w:val="28"/>
          <w:szCs w:val="28"/>
        </w:rPr>
        <w:t xml:space="preserve">4, 5, 12, 16, 20, 21, 28, 32, 36, 39, 44, 45, 52, 54, 60, 61, 68, 72, 73, 77. </w:t>
      </w:r>
    </w:p>
    <w:p w:rsid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b/>
          <w:bCs/>
          <w:i/>
          <w:iCs/>
          <w:sz w:val="28"/>
          <w:szCs w:val="28"/>
        </w:rPr>
        <w:t xml:space="preserve">Стиль А – орієнтація на дію. </w:t>
      </w:r>
      <w:r w:rsidRPr="009366CC">
        <w:rPr>
          <w:sz w:val="28"/>
          <w:szCs w:val="28"/>
        </w:rPr>
        <w:t xml:space="preserve">Характерне обговорення результатів, конкретних питань, поведінки, відповідальності, досвіду, досягнень, рішень. Люди, яким властивий цей стиль, прагматичні, прямолінійні, рішучі, легко переключаються з одного питання на інші, часто схвильовані.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9366CC">
        <w:rPr>
          <w:b/>
          <w:bCs/>
          <w:i/>
          <w:iCs/>
          <w:sz w:val="28"/>
          <w:szCs w:val="28"/>
        </w:rPr>
        <w:t xml:space="preserve">Стиль Б – орієнтація на процес. </w:t>
      </w:r>
      <w:r w:rsidRPr="009366CC">
        <w:rPr>
          <w:sz w:val="28"/>
          <w:szCs w:val="28"/>
        </w:rPr>
        <w:t xml:space="preserve">Характерне обговорення фактів, процедурних питань, планування, організації, контроль деталей. Людина, що володіє цим стилем, орієнтована на систематичність, послідовність, старанність. Вона чесна, багатослівна й неемоційна. </w:t>
      </w:r>
    </w:p>
    <w:p w:rsidR="009366CC" w:rsidRPr="009366CC" w:rsidRDefault="009366CC" w:rsidP="009366CC">
      <w:pPr>
        <w:pStyle w:val="Default"/>
        <w:ind w:firstLine="709"/>
        <w:jc w:val="both"/>
        <w:rPr>
          <w:sz w:val="28"/>
          <w:szCs w:val="28"/>
        </w:rPr>
      </w:pPr>
      <w:r w:rsidRPr="009366CC">
        <w:rPr>
          <w:b/>
          <w:bCs/>
          <w:i/>
          <w:iCs/>
          <w:sz w:val="28"/>
          <w:szCs w:val="28"/>
        </w:rPr>
        <w:t xml:space="preserve">Стиль В – орієнтація на людей. </w:t>
      </w:r>
      <w:r w:rsidRPr="009366CC">
        <w:rPr>
          <w:sz w:val="28"/>
          <w:szCs w:val="28"/>
        </w:rPr>
        <w:t xml:space="preserve">Характерне обговорення людських потреб, мотивів, почуттів, «духу роботи в команді», розуміння, співпраці. Люди цього стилю емоційні, чуттєві, </w:t>
      </w:r>
      <w:proofErr w:type="spellStart"/>
      <w:r w:rsidRPr="009366CC">
        <w:rPr>
          <w:sz w:val="28"/>
          <w:szCs w:val="28"/>
        </w:rPr>
        <w:t>емпатійні</w:t>
      </w:r>
      <w:proofErr w:type="spellEnd"/>
      <w:r w:rsidRPr="009366CC">
        <w:rPr>
          <w:sz w:val="28"/>
          <w:szCs w:val="28"/>
        </w:rPr>
        <w:t xml:space="preserve"> й психологічно орієнтовані. </w:t>
      </w:r>
    </w:p>
    <w:p w:rsidR="009366CC" w:rsidRPr="009366CC" w:rsidRDefault="009366CC" w:rsidP="00936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6C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Стиль Г – орієнтація на перспективу, на майбутнє. </w:t>
      </w:r>
      <w:r w:rsidRPr="009366CC">
        <w:rPr>
          <w:rFonts w:ascii="Times New Roman" w:hAnsi="Times New Roman" w:cs="Times New Roman"/>
          <w:sz w:val="28"/>
          <w:szCs w:val="28"/>
        </w:rPr>
        <w:t>Людям цього стилю властиве обговорення концепцій, великих планів, нововведень, різних питань, нових методів, альтернатив. Вони мають гарну уяву, повні ідей, але мало реалістичні, і часом їм складно.</w:t>
      </w:r>
    </w:p>
    <w:sectPr w:rsidR="009366CC" w:rsidRPr="009366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AEA5CFE"/>
    <w:multiLevelType w:val="hybridMultilevel"/>
    <w:tmpl w:val="1725B6F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F39C76F9"/>
    <w:multiLevelType w:val="hybridMultilevel"/>
    <w:tmpl w:val="34DE624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2F4D1DF"/>
    <w:multiLevelType w:val="hybridMultilevel"/>
    <w:tmpl w:val="8AA795E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3332553C"/>
    <w:multiLevelType w:val="hybridMultilevel"/>
    <w:tmpl w:val="829053D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6B26A6"/>
    <w:multiLevelType w:val="hybridMultilevel"/>
    <w:tmpl w:val="97E43DC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0CA"/>
    <w:rsid w:val="000B60CA"/>
    <w:rsid w:val="00405DB1"/>
    <w:rsid w:val="00543806"/>
    <w:rsid w:val="008B48ED"/>
    <w:rsid w:val="009366CC"/>
    <w:rsid w:val="00AE4A02"/>
    <w:rsid w:val="00D56148"/>
    <w:rsid w:val="00DF5095"/>
    <w:rsid w:val="00ED4E59"/>
    <w:rsid w:val="00F8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366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366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6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5961</Words>
  <Characters>3399</Characters>
  <Application>Microsoft Office Word</Application>
  <DocSecurity>0</DocSecurity>
  <Lines>28</Lines>
  <Paragraphs>18</Paragraphs>
  <ScaleCrop>false</ScaleCrop>
  <Company>diakov.net</Company>
  <LinksUpToDate>false</LinksUpToDate>
  <CharactersWithSpaces>9342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7</cp:revision>
  <dcterms:created xsi:type="dcterms:W3CDTF">2023-09-24T17:09:00Z</dcterms:created>
  <dcterms:modified xsi:type="dcterms:W3CDTF">2023-10-09T13:42:00Z</dcterms:modified>
</cp:coreProperties>
</file>