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F9F" w:rsidRDefault="003E5014">
      <w:pPr>
        <w:spacing w:after="60"/>
        <w:jc w:val="center"/>
      </w:pPr>
      <w:r>
        <w:rPr>
          <w:b/>
          <w:bCs/>
          <w:sz w:val="28"/>
          <w:szCs w:val="28"/>
        </w:rPr>
        <w:t>ЛЕКЦІЯ 3</w:t>
      </w:r>
    </w:p>
    <w:p w:rsidR="00526F9F" w:rsidRDefault="003E5014">
      <w:pPr>
        <w:spacing w:after="240"/>
        <w:jc w:val="center"/>
      </w:pPr>
      <w:r>
        <w:rPr>
          <w:b/>
          <w:bCs/>
          <w:sz w:val="26"/>
          <w:szCs w:val="26"/>
        </w:rPr>
        <w:t>Характеристика, рекомендаційний лист, довідка. Граматичні норми офіційно-ділового стилю</w:t>
      </w:r>
    </w:p>
    <w:p w:rsidR="00526F9F" w:rsidRDefault="003E5014">
      <w:pPr>
        <w:spacing w:after="120"/>
      </w:pPr>
      <w:r>
        <w:rPr>
          <w:b/>
          <w:bCs/>
          <w:sz w:val="24"/>
          <w:szCs w:val="24"/>
        </w:rPr>
        <w:t>План лекції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Характеристика: призначення, класифікація, структура, реквізити за ДСТУ 4163:2020.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Рекомендаційний лист: призначення, структура, відмінність від характеристики.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Довідка: класифікація, реквізити, правила побудови.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Граматичні норми офіційно-ділового стилю: звертання, числівники, скорочення, назви посад і звань.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Термінологія атестації та оц</w:t>
      </w:r>
      <w:r>
        <w:rPr>
          <w:sz w:val="24"/>
          <w:szCs w:val="24"/>
        </w:rPr>
        <w:t>інювання фахової діяльності в агрономії.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Правопис апострофа: узагальнення складних випадків.</w:t>
      </w:r>
    </w:p>
    <w:p w:rsidR="00526F9F" w:rsidRDefault="003E5014">
      <w:pPr>
        <w:spacing w:before="240" w:after="120"/>
      </w:pPr>
      <w:r>
        <w:rPr>
          <w:b/>
          <w:bCs/>
          <w:sz w:val="25"/>
          <w:szCs w:val="25"/>
        </w:rPr>
        <w:t>1. Характеристика: призначення, класифікація, структура, реквізити за ДСТУ 4163:2020</w:t>
      </w:r>
    </w:p>
    <w:p w:rsidR="00526F9F" w:rsidRDefault="003E5014">
      <w:pPr>
        <w:spacing w:after="120"/>
        <w:jc w:val="both"/>
      </w:pPr>
      <w:r>
        <w:rPr>
          <w:sz w:val="24"/>
          <w:szCs w:val="24"/>
        </w:rPr>
        <w:t>Характеристика — документ, у якому подано оцінку ділових і моральних якостей о</w:t>
      </w:r>
      <w:r>
        <w:rPr>
          <w:sz w:val="24"/>
          <w:szCs w:val="24"/>
        </w:rPr>
        <w:t>соби, її професійних навичок та суспільної діяльності, складену на основі спостережень за певний період роботи чи навчання. Характеристика належить до документів щодо особового складу: як і заява чи автобіографія, розглянуті в лекції 2, вона фіксує відомос</w:t>
      </w:r>
      <w:r>
        <w:rPr>
          <w:sz w:val="24"/>
          <w:szCs w:val="24"/>
        </w:rPr>
        <w:t>ті про конкретну особу, однак, на відміну від них, характеристику складає не сама особа, а уповноважений представник установи (керівник, декан, куратор).</w:t>
      </w:r>
    </w:p>
    <w:p w:rsidR="00526F9F" w:rsidRDefault="003E5014">
      <w:pPr>
        <w:spacing w:after="120"/>
        <w:jc w:val="both"/>
      </w:pPr>
      <w:r>
        <w:rPr>
          <w:sz w:val="24"/>
          <w:szCs w:val="24"/>
        </w:rPr>
        <w:t>За місцем призначення характеристики поділяють на: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внутрішні </w:t>
      </w:r>
      <w:r>
        <w:rPr>
          <w:sz w:val="24"/>
          <w:szCs w:val="24"/>
        </w:rPr>
        <w:t>— використовують у межах установи, що вид</w:t>
      </w:r>
      <w:r>
        <w:rPr>
          <w:sz w:val="24"/>
          <w:szCs w:val="24"/>
        </w:rPr>
        <w:t>ала документ (для атестації, переведення на іншу посаду, представлення до нагороди);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зовнішні </w:t>
      </w:r>
      <w:r>
        <w:rPr>
          <w:sz w:val="24"/>
          <w:szCs w:val="24"/>
        </w:rPr>
        <w:t>— подають до іншої установи на вимогу самої особи чи цієї установи (для нового місця роботи, до суду, у військкомат, до органів опіки).</w:t>
      </w:r>
    </w:p>
    <w:p w:rsidR="00526F9F" w:rsidRDefault="003E5014">
      <w:pPr>
        <w:spacing w:before="160" w:after="90"/>
      </w:pPr>
      <w:r>
        <w:rPr>
          <w:b/>
          <w:bCs/>
          <w:i/>
          <w:iCs/>
          <w:sz w:val="24"/>
          <w:szCs w:val="24"/>
        </w:rPr>
        <w:t>Структура характеристики</w:t>
      </w:r>
    </w:p>
    <w:p w:rsidR="00526F9F" w:rsidRDefault="003E5014">
      <w:pPr>
        <w:spacing w:after="120"/>
        <w:jc w:val="both"/>
      </w:pPr>
      <w:r>
        <w:rPr>
          <w:sz w:val="24"/>
          <w:szCs w:val="24"/>
        </w:rPr>
        <w:t>Х</w:t>
      </w:r>
      <w:r>
        <w:rPr>
          <w:sz w:val="24"/>
          <w:szCs w:val="24"/>
        </w:rPr>
        <w:t>арактеристика складається із чотирьох логічних частин: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Анкетна частина </w:t>
      </w:r>
      <w:r>
        <w:rPr>
          <w:sz w:val="24"/>
          <w:szCs w:val="24"/>
        </w:rPr>
        <w:t>— прізвище, ім'я, по батькові особи (у родовому відмінку), рік народження, посада (або курс і спеціальність — для студента), період роботи чи навчання в установі.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Досвід і кваліфікація </w:t>
      </w:r>
      <w:r>
        <w:rPr>
          <w:sz w:val="24"/>
          <w:szCs w:val="24"/>
        </w:rPr>
        <w:t>— відомості про освіту, професійний шлях, підвищення кваліфікації, ставлення до виконання обов'язків.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Оцінка якостей </w:t>
      </w:r>
      <w:r>
        <w:rPr>
          <w:sz w:val="24"/>
          <w:szCs w:val="24"/>
        </w:rPr>
        <w:t>— ділові якості (компетентність, відповідальність, ініціативність) та моральні якості (комунікабельність, чесність, ставлення до колег), ст</w:t>
      </w:r>
      <w:r>
        <w:rPr>
          <w:sz w:val="24"/>
          <w:szCs w:val="24"/>
        </w:rPr>
        <w:t>осунки в колективі.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Висновок </w:t>
      </w:r>
      <w:r>
        <w:rPr>
          <w:sz w:val="24"/>
          <w:szCs w:val="24"/>
        </w:rPr>
        <w:t>— зазначення мети, з якою видано характеристику, і місця подання документа.</w:t>
      </w:r>
    </w:p>
    <w:p w:rsidR="00526F9F" w:rsidRDefault="003E5014">
      <w:pPr>
        <w:spacing w:before="160" w:after="90"/>
      </w:pPr>
      <w:r>
        <w:rPr>
          <w:b/>
          <w:bCs/>
          <w:i/>
          <w:iCs/>
          <w:sz w:val="24"/>
          <w:szCs w:val="24"/>
        </w:rPr>
        <w:t>Реквізити за ДСТУ 4163:2020</w:t>
      </w:r>
    </w:p>
    <w:p w:rsidR="00526F9F" w:rsidRDefault="003E5014">
      <w:pPr>
        <w:spacing w:after="120"/>
        <w:jc w:val="both"/>
      </w:pPr>
      <w:r>
        <w:rPr>
          <w:sz w:val="24"/>
          <w:szCs w:val="24"/>
        </w:rPr>
        <w:t>Характеристика — інформаційно-аналітичний документ, тому вона підпорядкована загальним вимогам ДСТУ 4163:2020 щодо реквізит</w:t>
      </w:r>
      <w:r>
        <w:rPr>
          <w:sz w:val="24"/>
          <w:szCs w:val="24"/>
        </w:rPr>
        <w:t>ів 09 (назва виду документа), 19–20 (заголовок і текст), 22 (підпис):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назву виду документа «ХАРАКТЕРИСТИКА» друкують великими літерами посередині рядка, без лапок і без крапки в кінці;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lastRenderedPageBreak/>
        <w:t>нижче в один-два рядки вказують посаду (місце навчання), прізвище, ім'я</w:t>
      </w:r>
      <w:r>
        <w:rPr>
          <w:sz w:val="24"/>
          <w:szCs w:val="24"/>
        </w:rPr>
        <w:t>, по батькові особи в родовому відмінку та рік її народження;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текст викладають від третьої особи («має ґрунтовні знання…», «виконує обов'язки сумлінно…»), без займенника «він/вона» на початку кожного речення;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підписує документ керівник установи (або керівник структурного підрозділу разом із представником профспілкового органу); підпис засвідчують відбитком печатки (за наявності);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дату проставляють ліворуч під текстом, за загальними правилами п. 5.10 ДСТУ 4163:2</w:t>
      </w:r>
      <w:r>
        <w:rPr>
          <w:sz w:val="24"/>
          <w:szCs w:val="24"/>
        </w:rPr>
        <w:t>020.</w:t>
      </w:r>
    </w:p>
    <w:p w:rsidR="00526F9F" w:rsidRDefault="003E5014">
      <w:pPr>
        <w:spacing w:before="160" w:after="90"/>
      </w:pPr>
      <w:r>
        <w:rPr>
          <w:b/>
          <w:bCs/>
          <w:i/>
          <w:iCs/>
          <w:sz w:val="24"/>
          <w:szCs w:val="24"/>
        </w:rPr>
        <w:t>Зразок оформлення</w:t>
      </w:r>
    </w:p>
    <w:p w:rsidR="00526F9F" w:rsidRDefault="003E5014" w:rsidP="00EA1CC6">
      <w:pPr>
        <w:spacing w:after="60"/>
        <w:ind w:left="720"/>
        <w:jc w:val="center"/>
      </w:pPr>
      <w:r>
        <w:rPr>
          <w:i/>
          <w:iCs/>
          <w:sz w:val="24"/>
          <w:szCs w:val="24"/>
        </w:rPr>
        <w:t>ХАРАКТЕРИСТИКА</w:t>
      </w:r>
    </w:p>
    <w:p w:rsidR="00526F9F" w:rsidRDefault="00526F9F">
      <w:pPr>
        <w:spacing w:after="60"/>
        <w:ind w:left="720"/>
      </w:pPr>
    </w:p>
    <w:p w:rsidR="00526F9F" w:rsidRDefault="003E5014" w:rsidP="00EA1CC6">
      <w:pPr>
        <w:spacing w:after="60"/>
        <w:ind w:left="720"/>
        <w:jc w:val="center"/>
      </w:pPr>
      <w:r>
        <w:rPr>
          <w:i/>
          <w:iCs/>
          <w:sz w:val="24"/>
          <w:szCs w:val="24"/>
        </w:rPr>
        <w:t>лаборанта кафедри рослинництва Столичного аграрного університету</w:t>
      </w:r>
    </w:p>
    <w:p w:rsidR="00526F9F" w:rsidRDefault="003E5014" w:rsidP="00EA1CC6">
      <w:pPr>
        <w:spacing w:after="60"/>
        <w:ind w:left="720"/>
        <w:jc w:val="center"/>
      </w:pPr>
      <w:r>
        <w:rPr>
          <w:i/>
          <w:iCs/>
          <w:sz w:val="24"/>
          <w:szCs w:val="24"/>
        </w:rPr>
        <w:t>Ковальчука Андрія Петровича, 2006 року народження</w:t>
      </w:r>
    </w:p>
    <w:p w:rsidR="00526F9F" w:rsidRDefault="00526F9F">
      <w:pPr>
        <w:spacing w:after="60"/>
        <w:ind w:left="720"/>
      </w:pPr>
    </w:p>
    <w:p w:rsidR="00526F9F" w:rsidRDefault="003E5014" w:rsidP="00EA1CC6">
      <w:pPr>
        <w:spacing w:after="60"/>
        <w:ind w:left="720" w:firstLine="696"/>
      </w:pPr>
      <w:r>
        <w:rPr>
          <w:i/>
          <w:iCs/>
          <w:sz w:val="24"/>
          <w:szCs w:val="24"/>
        </w:rPr>
        <w:t>Ковальчук А. П. працює на посаді лаборанта кафедри рослинництва з вересня 2025 року. За час роботи зарекомендував себе як відповідальний і сумлінний працівник, який ретельно виконує доручені завдання з підготовки польових дослідів та обробки експерименталь</w:t>
      </w:r>
      <w:r>
        <w:rPr>
          <w:i/>
          <w:iCs/>
          <w:sz w:val="24"/>
          <w:szCs w:val="24"/>
        </w:rPr>
        <w:t>них даних.</w:t>
      </w:r>
    </w:p>
    <w:p w:rsidR="00526F9F" w:rsidRDefault="00526F9F">
      <w:pPr>
        <w:spacing w:after="60"/>
        <w:ind w:left="720"/>
      </w:pPr>
    </w:p>
    <w:p w:rsidR="00526F9F" w:rsidRDefault="003E5014" w:rsidP="00EA1CC6">
      <w:pPr>
        <w:spacing w:after="60"/>
        <w:ind w:left="720" w:firstLine="696"/>
      </w:pPr>
      <w:r>
        <w:rPr>
          <w:i/>
          <w:iCs/>
          <w:sz w:val="24"/>
          <w:szCs w:val="24"/>
        </w:rPr>
        <w:t>Має ґрунтовні теоретичні знання зі спеціальних дисциплін, послідовно застосовує їх на практиці. Виявляє ініціативність у розв'язанні нестандартних задач, дотримується трудової дисципліни.</w:t>
      </w:r>
    </w:p>
    <w:p w:rsidR="00526F9F" w:rsidRDefault="00526F9F">
      <w:pPr>
        <w:spacing w:after="60"/>
        <w:ind w:left="720"/>
      </w:pPr>
    </w:p>
    <w:p w:rsidR="00526F9F" w:rsidRDefault="003E5014" w:rsidP="00EA1CC6">
      <w:pPr>
        <w:spacing w:after="60"/>
        <w:ind w:left="720" w:firstLine="696"/>
      </w:pPr>
      <w:r>
        <w:rPr>
          <w:i/>
          <w:iCs/>
          <w:sz w:val="24"/>
          <w:szCs w:val="24"/>
        </w:rPr>
        <w:t>У колективі підтримує доброзичливі стосунки, користуєть</w:t>
      </w:r>
      <w:r>
        <w:rPr>
          <w:i/>
          <w:iCs/>
          <w:sz w:val="24"/>
          <w:szCs w:val="24"/>
        </w:rPr>
        <w:t>ся повагою колег.</w:t>
      </w:r>
    </w:p>
    <w:p w:rsidR="00526F9F" w:rsidRDefault="00526F9F">
      <w:pPr>
        <w:spacing w:after="60"/>
        <w:ind w:left="720"/>
      </w:pPr>
    </w:p>
    <w:p w:rsidR="00526F9F" w:rsidRDefault="003E5014" w:rsidP="00EA1CC6">
      <w:pPr>
        <w:spacing w:after="60"/>
        <w:ind w:left="720" w:firstLine="696"/>
      </w:pPr>
      <w:r>
        <w:rPr>
          <w:i/>
          <w:iCs/>
          <w:sz w:val="24"/>
          <w:szCs w:val="24"/>
        </w:rPr>
        <w:t>Характеристику видано для подання за місцем вимоги.</w:t>
      </w:r>
    </w:p>
    <w:p w:rsidR="00526F9F" w:rsidRDefault="00526F9F">
      <w:pPr>
        <w:spacing w:after="60"/>
        <w:ind w:left="720"/>
      </w:pPr>
    </w:p>
    <w:p w:rsidR="00526F9F" w:rsidRDefault="003E5014">
      <w:pPr>
        <w:spacing w:after="60"/>
        <w:ind w:left="720"/>
      </w:pPr>
      <w:r>
        <w:rPr>
          <w:i/>
          <w:iCs/>
          <w:sz w:val="24"/>
          <w:szCs w:val="24"/>
        </w:rPr>
        <w:t xml:space="preserve">Завідувач кафедри рослинництва                            </w:t>
      </w:r>
      <w:r w:rsidR="00EA1CC6">
        <w:rPr>
          <w:i/>
          <w:iCs/>
          <w:sz w:val="24"/>
          <w:szCs w:val="24"/>
        </w:rPr>
        <w:t xml:space="preserve">  Особистий підпис         </w:t>
      </w:r>
      <w:r>
        <w:rPr>
          <w:i/>
          <w:iCs/>
          <w:sz w:val="24"/>
          <w:szCs w:val="24"/>
        </w:rPr>
        <w:t xml:space="preserve"> О. </w:t>
      </w:r>
      <w:r>
        <w:rPr>
          <w:i/>
          <w:iCs/>
          <w:sz w:val="24"/>
          <w:szCs w:val="24"/>
        </w:rPr>
        <w:t>Гнатюк</w:t>
      </w:r>
    </w:p>
    <w:p w:rsidR="00526F9F" w:rsidRDefault="003E5014">
      <w:pPr>
        <w:spacing w:after="60"/>
        <w:ind w:left="720"/>
      </w:pPr>
      <w:r>
        <w:rPr>
          <w:i/>
          <w:iCs/>
          <w:sz w:val="24"/>
          <w:szCs w:val="24"/>
        </w:rPr>
        <w:t>25.09.2026</w:t>
      </w:r>
    </w:p>
    <w:p w:rsidR="00526F9F" w:rsidRDefault="003E5014">
      <w:pPr>
        <w:spacing w:before="240" w:after="120"/>
      </w:pPr>
      <w:r>
        <w:rPr>
          <w:b/>
          <w:bCs/>
          <w:sz w:val="25"/>
          <w:szCs w:val="25"/>
        </w:rPr>
        <w:t>2. Рекомендаційний лист: призначення, структура, відмінність від хара</w:t>
      </w:r>
      <w:r>
        <w:rPr>
          <w:b/>
          <w:bCs/>
          <w:sz w:val="25"/>
          <w:szCs w:val="25"/>
        </w:rPr>
        <w:t>ктеристики</w:t>
      </w:r>
    </w:p>
    <w:p w:rsidR="00526F9F" w:rsidRDefault="003E5014">
      <w:pPr>
        <w:spacing w:after="120"/>
        <w:jc w:val="both"/>
      </w:pPr>
      <w:r>
        <w:rPr>
          <w:sz w:val="24"/>
          <w:szCs w:val="24"/>
        </w:rPr>
        <w:t>Рекомендаційний лист (лист-рекомендація) — документ, у якому особа, що особисто й безпосередньо знає кандидата (керівник, науковий керівник, викладач), у вільній формі підтверджує його професійні чи особисті якості для потенційного роботодавця а</w:t>
      </w:r>
      <w:r>
        <w:rPr>
          <w:sz w:val="24"/>
          <w:szCs w:val="24"/>
        </w:rPr>
        <w:t>бо закладу освіти.</w:t>
      </w:r>
    </w:p>
    <w:p w:rsidR="00526F9F" w:rsidRDefault="003E5014">
      <w:pPr>
        <w:spacing w:after="120"/>
        <w:jc w:val="both"/>
      </w:pPr>
      <w:r>
        <w:rPr>
          <w:sz w:val="24"/>
          <w:szCs w:val="24"/>
        </w:rPr>
        <w:t>Головна відмінність рекомендаційного листа від характеристики — не в змісті, а в статусі та тоні документа. Характеристику видає установа офіційно, у стандартизованій структурі та здебільшого нейтральному, об'єктивному тоні; рекомендацій</w:t>
      </w:r>
      <w:r>
        <w:rPr>
          <w:sz w:val="24"/>
          <w:szCs w:val="24"/>
        </w:rPr>
        <w:t>ний лист пишуть від імені конкретної людини, у вільнішій формі, і він, як правило, має виразніший позитивний, переконливий тон — адже мета листа не констатувати факти, а рекомендувати кандидата.</w:t>
      </w:r>
    </w:p>
    <w:p w:rsidR="00526F9F" w:rsidRDefault="003E5014">
      <w:pPr>
        <w:spacing w:before="160" w:after="90"/>
      </w:pPr>
      <w:r>
        <w:rPr>
          <w:b/>
          <w:bCs/>
          <w:i/>
          <w:iCs/>
          <w:sz w:val="24"/>
          <w:szCs w:val="24"/>
        </w:rPr>
        <w:t>Структура рекомендаційного листа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реквізити відправника (посад</w:t>
      </w:r>
      <w:r>
        <w:rPr>
          <w:sz w:val="24"/>
          <w:szCs w:val="24"/>
        </w:rPr>
        <w:t>а, установа, контакти особи, яка рекомендує) — за зразком службового листа;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звертання до адресата (за потреби) або вказівка «Рекомендаційний лист» як заголовок;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вступ — у якій якості й упродовж якого часу автор листа знає кандидата;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lastRenderedPageBreak/>
        <w:t>основна частина — конкретні приклади професійних досягнень, ділових і особистих якостей кандидата;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висновок — власне рекомендація та готовність надати додаткові відомості за запитом;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контактні дані автора листа, підпис, дата.</w:t>
      </w:r>
    </w:p>
    <w:p w:rsidR="00526F9F" w:rsidRDefault="003E5014">
      <w:pPr>
        <w:spacing w:after="120"/>
        <w:jc w:val="both"/>
      </w:pPr>
      <w:r>
        <w:rPr>
          <w:sz w:val="24"/>
          <w:szCs w:val="24"/>
        </w:rPr>
        <w:t>У західній діловій практиці, з</w:t>
      </w:r>
      <w:r>
        <w:rPr>
          <w:sz w:val="24"/>
          <w:szCs w:val="24"/>
        </w:rPr>
        <w:t xml:space="preserve"> якою дедалі частіше стикаються українські випускники (стажування, гранти, навчання за кордоном), рекомендаційний лист (</w:t>
      </w:r>
      <w:proofErr w:type="spellStart"/>
      <w:r>
        <w:rPr>
          <w:sz w:val="24"/>
          <w:szCs w:val="24"/>
        </w:rPr>
        <w:t>letter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recommendation</w:t>
      </w:r>
      <w:proofErr w:type="spellEnd"/>
      <w:r>
        <w:rPr>
          <w:sz w:val="24"/>
          <w:szCs w:val="24"/>
        </w:rPr>
        <w:t>) є обов'язковим документом і, на відміну від характеристики, майже завжди пишеться на прохання самого кандидата</w:t>
      </w:r>
      <w:r>
        <w:rPr>
          <w:sz w:val="24"/>
          <w:szCs w:val="24"/>
        </w:rPr>
        <w:t xml:space="preserve"> й нерідко передається безпосередньо адресату, минаючи кандидата.</w:t>
      </w:r>
    </w:p>
    <w:p w:rsidR="00526F9F" w:rsidRDefault="003E5014">
      <w:pPr>
        <w:spacing w:before="240" w:after="120"/>
      </w:pPr>
      <w:r>
        <w:rPr>
          <w:b/>
          <w:bCs/>
          <w:sz w:val="25"/>
          <w:szCs w:val="25"/>
        </w:rPr>
        <w:t>3. Довідка: класифікація, реквізити, правила побудови</w:t>
      </w:r>
    </w:p>
    <w:p w:rsidR="00526F9F" w:rsidRDefault="003E5014">
      <w:pPr>
        <w:spacing w:after="120"/>
        <w:jc w:val="both"/>
      </w:pPr>
      <w:r>
        <w:rPr>
          <w:sz w:val="24"/>
          <w:szCs w:val="24"/>
        </w:rPr>
        <w:t>Довідка — інформаційно-аналітичний документ, що містить опис або підтвердження фактів чи подій, пов'язаних з діяльністю установи або кон</w:t>
      </w:r>
      <w:r>
        <w:rPr>
          <w:sz w:val="24"/>
          <w:szCs w:val="24"/>
        </w:rPr>
        <w:t>кретної особи.</w:t>
      </w:r>
    </w:p>
    <w:p w:rsidR="00526F9F" w:rsidRDefault="003E5014">
      <w:pPr>
        <w:spacing w:after="120"/>
        <w:jc w:val="both"/>
      </w:pPr>
      <w:r>
        <w:rPr>
          <w:sz w:val="24"/>
          <w:szCs w:val="24"/>
        </w:rPr>
        <w:t>За змістом довідки поділяють на два види: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довідки службового характеру </w:t>
      </w:r>
      <w:r>
        <w:rPr>
          <w:sz w:val="24"/>
          <w:szCs w:val="24"/>
        </w:rPr>
        <w:t>— підтверджують факти й події в діяльності установи (наприклад, про результати перевірки, про наявність вакансій); можуть бути внутрішніми і зовнішніми;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>довідки особового</w:t>
      </w:r>
      <w:r>
        <w:rPr>
          <w:b/>
          <w:bCs/>
          <w:sz w:val="24"/>
          <w:szCs w:val="24"/>
        </w:rPr>
        <w:t xml:space="preserve"> (біографічного) характеру </w:t>
      </w:r>
      <w:r>
        <w:rPr>
          <w:sz w:val="24"/>
          <w:szCs w:val="24"/>
        </w:rPr>
        <w:t>— підтверджують факти, що стосуються конкретної особи: місце роботи чи навчання, займану посаду, розмір заробітної плати, склад сім'ї; такі довідки завжди зовнішні, оскільки їх видають працівникові чи студенту для подання до стор</w:t>
      </w:r>
      <w:r>
        <w:rPr>
          <w:sz w:val="24"/>
          <w:szCs w:val="24"/>
        </w:rPr>
        <w:t>онньої установи.</w:t>
      </w:r>
    </w:p>
    <w:p w:rsidR="00526F9F" w:rsidRDefault="003E5014">
      <w:pPr>
        <w:spacing w:before="160" w:after="90"/>
      </w:pPr>
      <w:r>
        <w:rPr>
          <w:b/>
          <w:bCs/>
          <w:i/>
          <w:iCs/>
          <w:sz w:val="24"/>
          <w:szCs w:val="24"/>
        </w:rPr>
        <w:t>Реквізити та розташування</w:t>
      </w:r>
    </w:p>
    <w:p w:rsidR="00526F9F" w:rsidRDefault="003E5014">
      <w:pPr>
        <w:spacing w:after="120"/>
        <w:jc w:val="both"/>
      </w:pPr>
      <w:r>
        <w:rPr>
          <w:sz w:val="24"/>
          <w:szCs w:val="24"/>
        </w:rPr>
        <w:t>Довідку оформлюють на загальному бланку установи (кутовому чи поздовжньому) з дотриманням загальних вимог ДСТУ 4163:2020: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назву виду документа «ДОВІДКА» друкують посередині рядка великими літерами;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 xml:space="preserve">дату документа </w:t>
      </w:r>
      <w:r>
        <w:rPr>
          <w:sz w:val="24"/>
          <w:szCs w:val="24"/>
        </w:rPr>
        <w:t>(реквізит 10) і реєстраційний індекс (реквізит 11) розміщують в одному рядку нижче назви виду документа, без відступу від межі лівого поля;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нижче зазначають місце складення документа (реквізит 13) — відповідно до п. 5.13 ДСТУ 4163:2020, цей реквізит проста</w:t>
      </w:r>
      <w:r>
        <w:rPr>
          <w:sz w:val="24"/>
          <w:szCs w:val="24"/>
        </w:rPr>
        <w:t>вляють на всіх документах, окрім листів;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текст довідки починають із прізвища, імені та по батькові особи (у називному відмінку), далі констатують факт: «</w:t>
      </w:r>
      <w:proofErr w:type="spellStart"/>
      <w:r>
        <w:rPr>
          <w:sz w:val="24"/>
          <w:szCs w:val="24"/>
        </w:rPr>
        <w:t>...дійсно</w:t>
      </w:r>
      <w:proofErr w:type="spellEnd"/>
      <w:r>
        <w:rPr>
          <w:sz w:val="24"/>
          <w:szCs w:val="24"/>
        </w:rPr>
        <w:t xml:space="preserve"> навчається...», «</w:t>
      </w:r>
      <w:proofErr w:type="spellStart"/>
      <w:r>
        <w:rPr>
          <w:sz w:val="24"/>
          <w:szCs w:val="24"/>
        </w:rPr>
        <w:t>...дійсно</w:t>
      </w:r>
      <w:proofErr w:type="spellEnd"/>
      <w:r>
        <w:rPr>
          <w:sz w:val="24"/>
          <w:szCs w:val="24"/>
        </w:rPr>
        <w:t xml:space="preserve"> працює на посаді...»;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наприкінці тексту зазначають місце подання д</w:t>
      </w:r>
      <w:r>
        <w:rPr>
          <w:sz w:val="24"/>
          <w:szCs w:val="24"/>
        </w:rPr>
        <w:t>овідки: «Видано для подання до...»;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підписує довідку керівник установи або уповноважена посадова особа (наприклад, керівник відділу кадрів), підпис засвідчують печаткою.</w:t>
      </w:r>
    </w:p>
    <w:p w:rsidR="00526F9F" w:rsidRDefault="003E5014">
      <w:pPr>
        <w:spacing w:before="160" w:after="90"/>
      </w:pPr>
      <w:r>
        <w:rPr>
          <w:b/>
          <w:bCs/>
          <w:i/>
          <w:iCs/>
          <w:sz w:val="24"/>
          <w:szCs w:val="24"/>
        </w:rPr>
        <w:t>Зразок оформлення</w:t>
      </w:r>
    </w:p>
    <w:p w:rsidR="00526F9F" w:rsidRDefault="003E5014" w:rsidP="00EA1CC6">
      <w:pPr>
        <w:spacing w:after="60"/>
        <w:ind w:left="720"/>
        <w:jc w:val="center"/>
      </w:pPr>
      <w:r>
        <w:rPr>
          <w:i/>
          <w:iCs/>
          <w:sz w:val="24"/>
          <w:szCs w:val="24"/>
        </w:rPr>
        <w:t>ДОВІДКА</w:t>
      </w:r>
    </w:p>
    <w:p w:rsidR="00526F9F" w:rsidRDefault="003E5014">
      <w:pPr>
        <w:spacing w:after="60"/>
        <w:ind w:left="720"/>
      </w:pPr>
      <w:r>
        <w:rPr>
          <w:i/>
          <w:iCs/>
          <w:sz w:val="24"/>
          <w:szCs w:val="24"/>
        </w:rPr>
        <w:t>25.09.2026 № 148</w:t>
      </w:r>
    </w:p>
    <w:p w:rsidR="00526F9F" w:rsidRDefault="003E5014">
      <w:pPr>
        <w:spacing w:after="60"/>
        <w:ind w:left="720"/>
      </w:pPr>
      <w:r>
        <w:rPr>
          <w:i/>
          <w:iCs/>
          <w:sz w:val="24"/>
          <w:szCs w:val="24"/>
        </w:rPr>
        <w:t>м. Київ</w:t>
      </w:r>
    </w:p>
    <w:p w:rsidR="00526F9F" w:rsidRDefault="00526F9F">
      <w:pPr>
        <w:spacing w:after="60"/>
        <w:ind w:left="720"/>
      </w:pPr>
    </w:p>
    <w:p w:rsidR="00526F9F" w:rsidRDefault="003E5014" w:rsidP="00EA1CC6">
      <w:pPr>
        <w:spacing w:after="60"/>
        <w:ind w:left="720" w:firstLine="696"/>
      </w:pPr>
      <w:r>
        <w:rPr>
          <w:i/>
          <w:iCs/>
          <w:sz w:val="24"/>
          <w:szCs w:val="24"/>
        </w:rPr>
        <w:t>Ковальчук Андрій Петрович дійсно навчається на 2 курсі факультету агрономії Столичного аграрного університету за спеціальністю 201 «Агрономія» (денна форма навчання).</w:t>
      </w:r>
    </w:p>
    <w:p w:rsidR="00526F9F" w:rsidRDefault="00526F9F">
      <w:pPr>
        <w:spacing w:after="60"/>
        <w:ind w:left="720"/>
      </w:pPr>
    </w:p>
    <w:p w:rsidR="00526F9F" w:rsidRDefault="003E5014">
      <w:pPr>
        <w:spacing w:after="60"/>
        <w:ind w:left="720"/>
      </w:pPr>
      <w:r>
        <w:rPr>
          <w:i/>
          <w:iCs/>
          <w:sz w:val="24"/>
          <w:szCs w:val="24"/>
        </w:rPr>
        <w:t>Видано для подання за місцем вимоги.</w:t>
      </w:r>
    </w:p>
    <w:p w:rsidR="00526F9F" w:rsidRDefault="00526F9F">
      <w:pPr>
        <w:spacing w:after="60"/>
        <w:ind w:left="720"/>
      </w:pPr>
    </w:p>
    <w:p w:rsidR="00526F9F" w:rsidRDefault="003E5014">
      <w:pPr>
        <w:spacing w:after="60"/>
        <w:ind w:left="720"/>
      </w:pPr>
      <w:r>
        <w:rPr>
          <w:i/>
          <w:iCs/>
          <w:sz w:val="24"/>
          <w:szCs w:val="24"/>
        </w:rPr>
        <w:lastRenderedPageBreak/>
        <w:t xml:space="preserve">Декан факультету агрономії                             Особистий підпис               В. </w:t>
      </w:r>
      <w:r>
        <w:rPr>
          <w:i/>
          <w:iCs/>
          <w:sz w:val="24"/>
          <w:szCs w:val="24"/>
        </w:rPr>
        <w:t>Савчук</w:t>
      </w:r>
    </w:p>
    <w:p w:rsidR="00526F9F" w:rsidRDefault="003E5014">
      <w:pPr>
        <w:spacing w:after="120"/>
        <w:jc w:val="both"/>
      </w:pPr>
      <w:r>
        <w:rPr>
          <w:sz w:val="24"/>
          <w:szCs w:val="24"/>
        </w:rPr>
        <w:t xml:space="preserve">Офіційний орієнтир для укладання службових довідок і довідок біографічного характеру — додатки 31 і 32 до наказу Міністерства юстиції України від 09.07.2026 </w:t>
      </w:r>
      <w:r>
        <w:rPr>
          <w:sz w:val="24"/>
          <w:szCs w:val="24"/>
        </w:rPr>
        <w:t>№ 1860/5 «Про затвердження примірних форм та описів уніфікованих форм типових документів...» (https://minjust.gov.ua/n/22750); характеристику як вид документа вміщено там само в Додатку 37.</w:t>
      </w:r>
    </w:p>
    <w:p w:rsidR="00526F9F" w:rsidRDefault="003E5014">
      <w:pPr>
        <w:spacing w:before="240" w:after="120"/>
      </w:pPr>
      <w:r>
        <w:rPr>
          <w:b/>
          <w:bCs/>
          <w:sz w:val="25"/>
          <w:szCs w:val="25"/>
        </w:rPr>
        <w:t>4. Граматичні норми офіційно-ділового стилю: звертання, числівники</w:t>
      </w:r>
      <w:r>
        <w:rPr>
          <w:b/>
          <w:bCs/>
          <w:sz w:val="25"/>
          <w:szCs w:val="25"/>
        </w:rPr>
        <w:t>, скорочення, назви посад і звань</w:t>
      </w:r>
    </w:p>
    <w:p w:rsidR="00526F9F" w:rsidRDefault="003E5014">
      <w:pPr>
        <w:spacing w:before="160" w:after="90"/>
      </w:pPr>
      <w:r>
        <w:rPr>
          <w:b/>
          <w:bCs/>
          <w:i/>
          <w:iCs/>
          <w:sz w:val="24"/>
          <w:szCs w:val="24"/>
        </w:rPr>
        <w:t>Форми звертання</w:t>
      </w:r>
    </w:p>
    <w:p w:rsidR="00526F9F" w:rsidRDefault="003E5014">
      <w:pPr>
        <w:spacing w:after="120"/>
        <w:jc w:val="both"/>
      </w:pPr>
      <w:r>
        <w:rPr>
          <w:sz w:val="24"/>
          <w:szCs w:val="24"/>
        </w:rPr>
        <w:t>У документах, розглянутих сьогодні (насамперед у рекомендаційному листі), а також у резолюціях і службовому листуванні звертання до особи оформлюють кличним відмінком: Андрію Петровичу, Оксано Василівно, па</w:t>
      </w:r>
      <w:r>
        <w:rPr>
          <w:sz w:val="24"/>
          <w:szCs w:val="24"/>
        </w:rPr>
        <w:t xml:space="preserve">ні директоре, пане ректоре. Якщо звертаються до жінки, яка обіймає посаду, що традиційно має лише форму чоловічого роду, допустимі два варіанти: зі словом «пані» перед назвою посади («пані директоре») або з </w:t>
      </w:r>
      <w:proofErr w:type="spellStart"/>
      <w:r>
        <w:rPr>
          <w:sz w:val="24"/>
          <w:szCs w:val="24"/>
        </w:rPr>
        <w:t>фемінітивом</w:t>
      </w:r>
      <w:proofErr w:type="spellEnd"/>
      <w:r>
        <w:rPr>
          <w:sz w:val="24"/>
          <w:szCs w:val="24"/>
        </w:rPr>
        <w:t xml:space="preserve"> («директорко»), розглянутим у лекції </w:t>
      </w:r>
      <w:r>
        <w:rPr>
          <w:sz w:val="24"/>
          <w:szCs w:val="24"/>
        </w:rPr>
        <w:t>1.</w:t>
      </w:r>
    </w:p>
    <w:p w:rsidR="00526F9F" w:rsidRDefault="003E5014">
      <w:pPr>
        <w:spacing w:before="160" w:after="90"/>
      </w:pPr>
      <w:r>
        <w:rPr>
          <w:b/>
          <w:bCs/>
          <w:i/>
          <w:iCs/>
          <w:sz w:val="24"/>
          <w:szCs w:val="24"/>
        </w:rPr>
        <w:t>Відмінювання числівників у ділових текстах</w:t>
      </w:r>
    </w:p>
    <w:p w:rsidR="00526F9F" w:rsidRDefault="003E5014">
      <w:pPr>
        <w:spacing w:after="120"/>
        <w:jc w:val="both"/>
      </w:pPr>
      <w:r>
        <w:rPr>
          <w:sz w:val="24"/>
          <w:szCs w:val="24"/>
        </w:rPr>
        <w:t>У характеристиках і довідках регулярно вживають числівники (стаж роботи, вік, кількість років навчання), тому важливо пам'ятати основні правила їх відмінювання: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кількісні числівники, що позначають цілі числа ві</w:t>
      </w:r>
      <w:r>
        <w:rPr>
          <w:sz w:val="24"/>
          <w:szCs w:val="24"/>
        </w:rPr>
        <w:t>д 5 і більше, відмінюються як іменники III відміни (п'яти, п'ятьом, п'ятьома);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у складених числівниках відмінюється кожне слово: не «з двадцять три працівниками», а «з двадцятьма трьома працівниками»;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 xml:space="preserve">числівник «один» узгоджується в роді, числі й відмінку </w:t>
      </w:r>
      <w:r>
        <w:rPr>
          <w:sz w:val="24"/>
          <w:szCs w:val="24"/>
        </w:rPr>
        <w:t>з іменником (один диплом, одна довідка, одне свідоцтво);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числівник «два» має форми чоловічого й середнього роду «два» (</w:t>
      </w:r>
      <w:proofErr w:type="spellStart"/>
      <w:r>
        <w:rPr>
          <w:sz w:val="24"/>
          <w:szCs w:val="24"/>
        </w:rPr>
        <w:t>два</w:t>
      </w:r>
      <w:proofErr w:type="spellEnd"/>
      <w:r>
        <w:rPr>
          <w:sz w:val="24"/>
          <w:szCs w:val="24"/>
        </w:rPr>
        <w:t xml:space="preserve"> роки) і жіночого роду «дві» (</w:t>
      </w:r>
      <w:proofErr w:type="spellStart"/>
      <w:r>
        <w:rPr>
          <w:sz w:val="24"/>
          <w:szCs w:val="24"/>
        </w:rPr>
        <w:t>дві</w:t>
      </w:r>
      <w:proofErr w:type="spellEnd"/>
      <w:r>
        <w:rPr>
          <w:sz w:val="24"/>
          <w:szCs w:val="24"/>
        </w:rPr>
        <w:t xml:space="preserve"> характеристики);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порядкові числівники відмінюються як прикметники (двадцять п'ятого вересня — відмін</w:t>
      </w:r>
      <w:r>
        <w:rPr>
          <w:sz w:val="24"/>
          <w:szCs w:val="24"/>
        </w:rPr>
        <w:t>юється лише останнє слово).</w:t>
      </w:r>
    </w:p>
    <w:p w:rsidR="00526F9F" w:rsidRDefault="003E5014">
      <w:pPr>
        <w:spacing w:before="160" w:after="90"/>
      </w:pPr>
      <w:r>
        <w:rPr>
          <w:b/>
          <w:bCs/>
          <w:i/>
          <w:iCs/>
          <w:sz w:val="24"/>
          <w:szCs w:val="24"/>
        </w:rPr>
        <w:t>Скорочення слів у ділових текстах</w:t>
      </w:r>
    </w:p>
    <w:p w:rsidR="00526F9F" w:rsidRDefault="003E5014">
      <w:pPr>
        <w:spacing w:after="120"/>
        <w:jc w:val="both"/>
      </w:pPr>
      <w:r>
        <w:rPr>
          <w:sz w:val="24"/>
          <w:szCs w:val="24"/>
        </w:rPr>
        <w:t xml:space="preserve">У службових документах допустимі лише загальноприйняті скорочення: р. (рік), обл. (область), вул. (вулиця), тис. </w:t>
      </w:r>
      <w:proofErr w:type="spellStart"/>
      <w:r>
        <w:rPr>
          <w:sz w:val="24"/>
          <w:szCs w:val="24"/>
        </w:rPr>
        <w:t>грн</w:t>
      </w:r>
      <w:proofErr w:type="spellEnd"/>
      <w:r>
        <w:rPr>
          <w:sz w:val="24"/>
          <w:szCs w:val="24"/>
        </w:rPr>
        <w:t>, № (номер), п. (пункт), див. (дивіться). Неприпустимо скорочувати слово на го</w:t>
      </w:r>
      <w:r>
        <w:rPr>
          <w:sz w:val="24"/>
          <w:szCs w:val="24"/>
        </w:rPr>
        <w:t>лосну літеру (крім випадків усталених абревіатур на кшталт «ВНЗ»), а також довільно скорочувати слова, яких немає в затверджених переліках скорочень.</w:t>
      </w:r>
    </w:p>
    <w:p w:rsidR="00526F9F" w:rsidRDefault="003E5014">
      <w:pPr>
        <w:spacing w:before="160" w:after="90"/>
      </w:pPr>
      <w:r>
        <w:rPr>
          <w:b/>
          <w:bCs/>
          <w:i/>
          <w:iCs/>
          <w:sz w:val="24"/>
          <w:szCs w:val="24"/>
        </w:rPr>
        <w:t>Назви посад і звань</w:t>
      </w:r>
    </w:p>
    <w:p w:rsidR="00526F9F" w:rsidRDefault="003E5014">
      <w:pPr>
        <w:spacing w:after="120"/>
        <w:jc w:val="both"/>
      </w:pPr>
      <w:r>
        <w:rPr>
          <w:sz w:val="24"/>
          <w:szCs w:val="24"/>
        </w:rPr>
        <w:t>Назви посад, професій, наукових ступенів і вчених звань пишуть з малої літери (директо</w:t>
      </w:r>
      <w:r>
        <w:rPr>
          <w:sz w:val="24"/>
          <w:szCs w:val="24"/>
        </w:rPr>
        <w:t>р, доцент, кандидат сільськогосподарських наук), окрім найвищих державних посад України (Президент України, Генеральний прокурор України). У документах щодо особового складу після назви посади зазвичай зазначають повне найменування установи: «завідувач каф</w:t>
      </w:r>
      <w:r>
        <w:rPr>
          <w:sz w:val="24"/>
          <w:szCs w:val="24"/>
        </w:rPr>
        <w:t>едри рослинництва Столичного аграрного університету».</w:t>
      </w:r>
    </w:p>
    <w:p w:rsidR="00526F9F" w:rsidRDefault="003E5014">
      <w:pPr>
        <w:spacing w:before="240" w:after="120"/>
      </w:pPr>
      <w:r>
        <w:rPr>
          <w:b/>
          <w:bCs/>
          <w:sz w:val="25"/>
          <w:szCs w:val="25"/>
        </w:rPr>
        <w:t>5. Термінологія атестації та оцінювання фахової діяльності в агрономії</w:t>
      </w:r>
    </w:p>
    <w:p w:rsidR="00526F9F" w:rsidRDefault="003E5014">
      <w:pPr>
        <w:spacing w:after="120"/>
        <w:jc w:val="both"/>
      </w:pPr>
      <w:r>
        <w:rPr>
          <w:sz w:val="24"/>
          <w:szCs w:val="24"/>
        </w:rPr>
        <w:t>Опрацювання документів цієї теми — характеристики, рекомендаційного листа, довідки — тісно пов'язане з термінологією, яку використо</w:t>
      </w:r>
      <w:r>
        <w:rPr>
          <w:sz w:val="24"/>
          <w:szCs w:val="24"/>
        </w:rPr>
        <w:t>вують під час атестації та оцінювання фахівців агрономічного профілю. Систематизуємо основні терміни.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lastRenderedPageBreak/>
        <w:t xml:space="preserve">Атестація </w:t>
      </w:r>
      <w:r>
        <w:rPr>
          <w:sz w:val="24"/>
          <w:szCs w:val="24"/>
        </w:rPr>
        <w:t xml:space="preserve">— визначення відповідності працівника </w:t>
      </w:r>
      <w:proofErr w:type="spellStart"/>
      <w:r>
        <w:rPr>
          <w:sz w:val="24"/>
          <w:szCs w:val="24"/>
        </w:rPr>
        <w:t>обійманій</w:t>
      </w:r>
      <w:proofErr w:type="spellEnd"/>
      <w:r>
        <w:rPr>
          <w:sz w:val="24"/>
          <w:szCs w:val="24"/>
        </w:rPr>
        <w:t xml:space="preserve"> посаді чи кваліфікаційній категорії за результатами оцінювання його професійної діяльності.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>Атес</w:t>
      </w:r>
      <w:r>
        <w:rPr>
          <w:b/>
          <w:bCs/>
          <w:sz w:val="24"/>
          <w:szCs w:val="24"/>
        </w:rPr>
        <w:t xml:space="preserve">таційна комісія </w:t>
      </w:r>
      <w:r>
        <w:rPr>
          <w:sz w:val="24"/>
          <w:szCs w:val="24"/>
        </w:rPr>
        <w:t>— колегіальний орган, що проводить атестацію і ухвалює рішення про відповідність працівника посаді.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Кваліфікаційна категорія </w:t>
      </w:r>
      <w:r>
        <w:rPr>
          <w:sz w:val="24"/>
          <w:szCs w:val="24"/>
        </w:rPr>
        <w:t>— рівень професійної підготовки фахівця, підтверджений результатами атестації.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Професійна компетентність </w:t>
      </w:r>
      <w:r>
        <w:rPr>
          <w:sz w:val="24"/>
          <w:szCs w:val="24"/>
        </w:rPr>
        <w:t>— сукупніс</w:t>
      </w:r>
      <w:r>
        <w:rPr>
          <w:sz w:val="24"/>
          <w:szCs w:val="24"/>
        </w:rPr>
        <w:t>ть знань, умінь і практичних навичок, потрібних для виконання фахових обов'язків агронома (зокрема — знання агротехніки вирощування культур, основ захисту рослин, агрохімії).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Виробнича практика </w:t>
      </w:r>
      <w:r>
        <w:rPr>
          <w:sz w:val="24"/>
          <w:szCs w:val="24"/>
        </w:rPr>
        <w:t xml:space="preserve">— форма навчання, під час якої здобувач застосовує теоретичні </w:t>
      </w:r>
      <w:r>
        <w:rPr>
          <w:sz w:val="24"/>
          <w:szCs w:val="24"/>
        </w:rPr>
        <w:t>знання в умовах реального сільськогосподарського виробництва; підставою для характеристики здобувача нерідко є саме відгук керівника практики.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Атестаційний лист </w:t>
      </w:r>
      <w:r>
        <w:rPr>
          <w:sz w:val="24"/>
          <w:szCs w:val="24"/>
        </w:rPr>
        <w:t>— документ, що фіксує висновки атестаційної комісії щодо відповідності працівника посаді.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Підвищення кваліфікації </w:t>
      </w:r>
      <w:r>
        <w:rPr>
          <w:sz w:val="24"/>
          <w:szCs w:val="24"/>
        </w:rPr>
        <w:t>— здобуття додаткових професійних знань і навичок у межах наявної спеціальності (для агронома — участь у профільних курсах, семінарах, стажуваннях на сучасних агропідприємствах).</w:t>
      </w:r>
    </w:p>
    <w:p w:rsidR="00526F9F" w:rsidRDefault="003E5014">
      <w:pPr>
        <w:spacing w:after="120"/>
        <w:jc w:val="both"/>
      </w:pPr>
      <w:r>
        <w:rPr>
          <w:sz w:val="24"/>
          <w:szCs w:val="24"/>
        </w:rPr>
        <w:t>Саме ці терміни найчастіше трапляються в основній частині характеристики агронома чи здобувача агрономічної спеціальності — там, де оцінюють ділові й професійні якості: «виявляє високий рівень професійної компетентності», «пройшов виробничу практику на баз</w:t>
      </w:r>
      <w:r>
        <w:rPr>
          <w:sz w:val="24"/>
          <w:szCs w:val="24"/>
        </w:rPr>
        <w:t>і...», «рекомендовано до підвищення кваліфікаційної категорії».</w:t>
      </w:r>
    </w:p>
    <w:p w:rsidR="00526F9F" w:rsidRDefault="003E5014">
      <w:pPr>
        <w:spacing w:before="240" w:after="120"/>
      </w:pPr>
      <w:bookmarkStart w:id="0" w:name="_GoBack"/>
      <w:bookmarkEnd w:id="0"/>
      <w:r>
        <w:rPr>
          <w:b/>
          <w:bCs/>
          <w:sz w:val="25"/>
          <w:szCs w:val="25"/>
        </w:rPr>
        <w:t>Висновки</w:t>
      </w:r>
    </w:p>
    <w:p w:rsidR="00526F9F" w:rsidRDefault="003E5014">
      <w:pPr>
        <w:spacing w:after="60"/>
        <w:jc w:val="both"/>
      </w:pPr>
      <w:r>
        <w:rPr>
          <w:sz w:val="24"/>
          <w:szCs w:val="24"/>
        </w:rPr>
        <w:t>1. Характеристика й рекомендаційний лист близькі за змістом (обидва оцінюють якості особи), але різняться за статусом: характе</w:t>
      </w:r>
      <w:r>
        <w:rPr>
          <w:sz w:val="24"/>
          <w:szCs w:val="24"/>
        </w:rPr>
        <w:t>ристика — офіційний документ установи з усталеною структурою, рекомендаційний лист — вільніший за формою відгук конкретної людини.</w:t>
      </w:r>
    </w:p>
    <w:p w:rsidR="00526F9F" w:rsidRDefault="003E5014">
      <w:pPr>
        <w:spacing w:after="60"/>
        <w:jc w:val="both"/>
      </w:pPr>
      <w:r>
        <w:rPr>
          <w:sz w:val="24"/>
          <w:szCs w:val="24"/>
        </w:rPr>
        <w:t>2. Довідка — інформаційно-аналітичний документ, що поділяється на службову й особову (біографічну); для всіх трьох документів</w:t>
      </w:r>
      <w:r>
        <w:rPr>
          <w:sz w:val="24"/>
          <w:szCs w:val="24"/>
        </w:rPr>
        <w:t xml:space="preserve"> чинні спільні реквізити ДСТУ 4163:2020, а з 2026 року — і примірні форми наказу Мін'юсту № 1860/5 (додатки 31, 32, 37).</w:t>
      </w:r>
    </w:p>
    <w:p w:rsidR="00526F9F" w:rsidRDefault="003E5014">
      <w:pPr>
        <w:spacing w:after="60"/>
        <w:jc w:val="both"/>
      </w:pPr>
      <w:r>
        <w:rPr>
          <w:sz w:val="24"/>
          <w:szCs w:val="24"/>
        </w:rPr>
        <w:t>3. Грамотне складання цих документів вимагає володіння граматичними нормами ОДС — кличним відмінком у звертаннях, правильним відмінюван</w:t>
      </w:r>
      <w:r>
        <w:rPr>
          <w:sz w:val="24"/>
          <w:szCs w:val="24"/>
        </w:rPr>
        <w:t>ням числівників, доречними скороченнями та нормативним написанням апострофа, зокрема в прізвищах і іменах.</w:t>
      </w:r>
    </w:p>
    <w:p w:rsidR="00526F9F" w:rsidRDefault="003E5014">
      <w:pPr>
        <w:spacing w:before="240" w:after="120"/>
      </w:pPr>
      <w:r>
        <w:rPr>
          <w:b/>
          <w:bCs/>
          <w:sz w:val="25"/>
          <w:szCs w:val="25"/>
        </w:rPr>
        <w:t>Питання для самоконтролю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Чим характеристика відрізняється від рекомендаційного листа за статусом і тоном викладу?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Назвіть чотири логічні частини хара</w:t>
      </w:r>
      <w:r>
        <w:rPr>
          <w:sz w:val="24"/>
          <w:szCs w:val="24"/>
        </w:rPr>
        <w:t>ктеристики. Хто підписує цей документ?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Чим довідка службового характеру відрізняється від довідки особового (біографічного) характеру?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Де на аркуші розташовують дату, реєстраційний індекс і місце складення довідки за ДСТУ 4163:2020?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Провідміняйте числівник</w:t>
      </w:r>
      <w:r>
        <w:rPr>
          <w:sz w:val="24"/>
          <w:szCs w:val="24"/>
        </w:rPr>
        <w:t xml:space="preserve"> «двадцять три» у сполученні з іменником «працівник» у формі орудного відмінка.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Назвіть правило вживання апострофа після р. Наведіть приклади прізвищ, у яких апостроф обов'язковий.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Поясніть різницю між «пані директоре» і «директорко» як формами звертання д</w:t>
      </w:r>
      <w:r>
        <w:rPr>
          <w:sz w:val="24"/>
          <w:szCs w:val="24"/>
        </w:rPr>
        <w:t>о жінки-керівниці.</w:t>
      </w:r>
    </w:p>
    <w:p w:rsidR="00526F9F" w:rsidRDefault="003E5014">
      <w:pPr>
        <w:spacing w:before="240" w:after="120"/>
      </w:pPr>
      <w:r>
        <w:rPr>
          <w:b/>
          <w:bCs/>
          <w:sz w:val="25"/>
          <w:szCs w:val="25"/>
        </w:rPr>
        <w:lastRenderedPageBreak/>
        <w:t>Рекомендована література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Наказ Міністерства юстиції України від 09.07.2026 № 1860/5 «Про затвердження примірних форм та описів уніфікованих форм типових документів, що створюються під час діяльності юридичної особи» (додатки 31, 32, 37). URL: https://minjust.gov.ua/n/22750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ДСТУ 41</w:t>
      </w:r>
      <w:r>
        <w:rPr>
          <w:sz w:val="24"/>
          <w:szCs w:val="24"/>
        </w:rPr>
        <w:t>63:2020. Державна уніфікована система документації. Уніфікована система організаційно-розпорядчої документації. Вимоги до оформлення документів.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Український правопис : стандарт державної мови / Національна комісія зі стандартів державної мови. Київ, 2026.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 xml:space="preserve">Шевчук С. В. Українська мова за професійним спрямуванням : </w:t>
      </w:r>
      <w:proofErr w:type="spellStart"/>
      <w:r>
        <w:rPr>
          <w:sz w:val="24"/>
          <w:szCs w:val="24"/>
        </w:rPr>
        <w:t>підруч</w:t>
      </w:r>
      <w:proofErr w:type="spellEnd"/>
      <w:r>
        <w:rPr>
          <w:sz w:val="24"/>
          <w:szCs w:val="24"/>
        </w:rPr>
        <w:t xml:space="preserve">. 6-те вид. Київ : </w:t>
      </w:r>
      <w:proofErr w:type="spellStart"/>
      <w:r>
        <w:rPr>
          <w:sz w:val="24"/>
          <w:szCs w:val="24"/>
        </w:rPr>
        <w:t>Алерта</w:t>
      </w:r>
      <w:proofErr w:type="spellEnd"/>
      <w:r>
        <w:rPr>
          <w:sz w:val="24"/>
          <w:szCs w:val="24"/>
        </w:rPr>
        <w:t>, 2024. 696 с.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proofErr w:type="spellStart"/>
      <w:r>
        <w:rPr>
          <w:sz w:val="24"/>
          <w:szCs w:val="24"/>
        </w:rPr>
        <w:t>Глущик</w:t>
      </w:r>
      <w:proofErr w:type="spellEnd"/>
      <w:r>
        <w:rPr>
          <w:sz w:val="24"/>
          <w:szCs w:val="24"/>
        </w:rPr>
        <w:t xml:space="preserve"> С. В., </w:t>
      </w:r>
      <w:proofErr w:type="spellStart"/>
      <w:r>
        <w:rPr>
          <w:sz w:val="24"/>
          <w:szCs w:val="24"/>
        </w:rPr>
        <w:t>Дияк</w:t>
      </w:r>
      <w:proofErr w:type="spellEnd"/>
      <w:r>
        <w:rPr>
          <w:sz w:val="24"/>
          <w:szCs w:val="24"/>
        </w:rPr>
        <w:t xml:space="preserve"> О. В., Шевчук С. В. Сучасні ділові папери : </w:t>
      </w:r>
      <w:proofErr w:type="spellStart"/>
      <w:r>
        <w:rPr>
          <w:sz w:val="24"/>
          <w:szCs w:val="24"/>
        </w:rPr>
        <w:t>навч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посіб</w:t>
      </w:r>
      <w:proofErr w:type="spellEnd"/>
      <w:r>
        <w:rPr>
          <w:sz w:val="24"/>
          <w:szCs w:val="24"/>
        </w:rPr>
        <w:t>. 5-те вид. Київ : Арій, 2021. 544 с.</w:t>
      </w:r>
    </w:p>
    <w:p w:rsidR="00526F9F" w:rsidRDefault="003E5014">
      <w:pPr>
        <w:pStyle w:val="a4"/>
        <w:numPr>
          <w:ilvl w:val="0"/>
          <w:numId w:val="2"/>
        </w:numPr>
        <w:spacing w:after="60"/>
        <w:jc w:val="both"/>
      </w:pPr>
      <w:proofErr w:type="spellStart"/>
      <w:r>
        <w:rPr>
          <w:sz w:val="24"/>
          <w:szCs w:val="24"/>
        </w:rPr>
        <w:t>Мозговий</w:t>
      </w:r>
      <w:proofErr w:type="spellEnd"/>
      <w:r>
        <w:rPr>
          <w:sz w:val="24"/>
          <w:szCs w:val="24"/>
        </w:rPr>
        <w:t xml:space="preserve"> В. І. Українська мова у профес</w:t>
      </w:r>
      <w:r>
        <w:rPr>
          <w:sz w:val="24"/>
          <w:szCs w:val="24"/>
        </w:rPr>
        <w:t xml:space="preserve">ійному спілкуванні. Модульний курс : </w:t>
      </w:r>
      <w:proofErr w:type="spellStart"/>
      <w:r>
        <w:rPr>
          <w:sz w:val="24"/>
          <w:szCs w:val="24"/>
        </w:rPr>
        <w:t>навч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посіб</w:t>
      </w:r>
      <w:proofErr w:type="spellEnd"/>
      <w:r>
        <w:rPr>
          <w:sz w:val="24"/>
          <w:szCs w:val="24"/>
        </w:rPr>
        <w:t>. Київ : Центр учбової літератури, 2022. 592 с.</w:t>
      </w:r>
    </w:p>
    <w:sectPr w:rsidR="00526F9F">
      <w:pgSz w:w="11906" w:h="16838"/>
      <w:pgMar w:top="1137" w:right="561" w:bottom="1137" w:left="1699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326EBB"/>
    <w:multiLevelType w:val="hybridMultilevel"/>
    <w:tmpl w:val="B5D8C0E4"/>
    <w:lvl w:ilvl="0" w:tplc="8F44C3E8">
      <w:start w:val="1"/>
      <w:numFmt w:val="bullet"/>
      <w:lvlText w:val="●"/>
      <w:lvlJc w:val="left"/>
      <w:pPr>
        <w:ind w:left="720" w:hanging="360"/>
      </w:pPr>
    </w:lvl>
    <w:lvl w:ilvl="1" w:tplc="1410FC54">
      <w:start w:val="1"/>
      <w:numFmt w:val="bullet"/>
      <w:lvlText w:val="○"/>
      <w:lvlJc w:val="left"/>
      <w:pPr>
        <w:ind w:left="1440" w:hanging="360"/>
      </w:pPr>
    </w:lvl>
    <w:lvl w:ilvl="2" w:tplc="B6DED5F0">
      <w:start w:val="1"/>
      <w:numFmt w:val="bullet"/>
      <w:lvlText w:val="■"/>
      <w:lvlJc w:val="left"/>
      <w:pPr>
        <w:ind w:left="2160" w:hanging="360"/>
      </w:pPr>
    </w:lvl>
    <w:lvl w:ilvl="3" w:tplc="EAA41B76">
      <w:start w:val="1"/>
      <w:numFmt w:val="bullet"/>
      <w:lvlText w:val="●"/>
      <w:lvlJc w:val="left"/>
      <w:pPr>
        <w:ind w:left="2880" w:hanging="360"/>
      </w:pPr>
    </w:lvl>
    <w:lvl w:ilvl="4" w:tplc="FD08B9FA">
      <w:start w:val="1"/>
      <w:numFmt w:val="bullet"/>
      <w:lvlText w:val="○"/>
      <w:lvlJc w:val="left"/>
      <w:pPr>
        <w:ind w:left="3600" w:hanging="360"/>
      </w:pPr>
    </w:lvl>
    <w:lvl w:ilvl="5" w:tplc="56347E62">
      <w:start w:val="1"/>
      <w:numFmt w:val="bullet"/>
      <w:lvlText w:val="■"/>
      <w:lvlJc w:val="left"/>
      <w:pPr>
        <w:ind w:left="4320" w:hanging="360"/>
      </w:pPr>
    </w:lvl>
    <w:lvl w:ilvl="6" w:tplc="F64EAABE">
      <w:start w:val="1"/>
      <w:numFmt w:val="bullet"/>
      <w:lvlText w:val="●"/>
      <w:lvlJc w:val="left"/>
      <w:pPr>
        <w:ind w:left="5040" w:hanging="360"/>
      </w:pPr>
    </w:lvl>
    <w:lvl w:ilvl="7" w:tplc="C04EE3A6">
      <w:start w:val="1"/>
      <w:numFmt w:val="bullet"/>
      <w:lvlText w:val="●"/>
      <w:lvlJc w:val="left"/>
      <w:pPr>
        <w:ind w:left="5760" w:hanging="360"/>
      </w:pPr>
    </w:lvl>
    <w:lvl w:ilvl="8" w:tplc="EF14979E">
      <w:start w:val="1"/>
      <w:numFmt w:val="bullet"/>
      <w:lvlText w:val="●"/>
      <w:lvlJc w:val="left"/>
      <w:pPr>
        <w:ind w:left="6480" w:hanging="360"/>
      </w:pPr>
    </w:lvl>
  </w:abstractNum>
  <w:abstractNum w:abstractNumId="1">
    <w:nsid w:val="7BE85072"/>
    <w:multiLevelType w:val="hybridMultilevel"/>
    <w:tmpl w:val="F2FADFEA"/>
    <w:lvl w:ilvl="0" w:tplc="B4D4C7AA">
      <w:start w:val="1"/>
      <w:numFmt w:val="bullet"/>
      <w:lvlText w:val="•"/>
      <w:lvlJc w:val="left"/>
      <w:pPr>
        <w:ind w:left="720" w:hanging="360"/>
      </w:pPr>
    </w:lvl>
    <w:lvl w:ilvl="1" w:tplc="676E4F04">
      <w:numFmt w:val="decimal"/>
      <w:lvlText w:val=""/>
      <w:lvlJc w:val="left"/>
    </w:lvl>
    <w:lvl w:ilvl="2" w:tplc="B8CE3052">
      <w:numFmt w:val="decimal"/>
      <w:lvlText w:val=""/>
      <w:lvlJc w:val="left"/>
    </w:lvl>
    <w:lvl w:ilvl="3" w:tplc="35BE1CC4">
      <w:numFmt w:val="decimal"/>
      <w:lvlText w:val=""/>
      <w:lvlJc w:val="left"/>
    </w:lvl>
    <w:lvl w:ilvl="4" w:tplc="DCE03278">
      <w:numFmt w:val="decimal"/>
      <w:lvlText w:val=""/>
      <w:lvlJc w:val="left"/>
    </w:lvl>
    <w:lvl w:ilvl="5" w:tplc="760E6422">
      <w:numFmt w:val="decimal"/>
      <w:lvlText w:val=""/>
      <w:lvlJc w:val="left"/>
    </w:lvl>
    <w:lvl w:ilvl="6" w:tplc="F842AF50">
      <w:numFmt w:val="decimal"/>
      <w:lvlText w:val=""/>
      <w:lvlJc w:val="left"/>
    </w:lvl>
    <w:lvl w:ilvl="7" w:tplc="21620798">
      <w:numFmt w:val="decimal"/>
      <w:lvlText w:val=""/>
      <w:lvlJc w:val="left"/>
    </w:lvl>
    <w:lvl w:ilvl="8" w:tplc="C694C022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</w:compat>
  <w:rsids>
    <w:rsidRoot w:val="00526F9F"/>
    <w:rsid w:val="003E5014"/>
    <w:rsid w:val="00526F9F"/>
    <w:rsid w:val="00EA1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8936</Words>
  <Characters>5095</Characters>
  <Application>Microsoft Office Word</Application>
  <DocSecurity>0</DocSecurity>
  <Lines>42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RePack by Diakov</cp:lastModifiedBy>
  <cp:revision>2</cp:revision>
  <dcterms:created xsi:type="dcterms:W3CDTF">2026-08-19T13:27:00Z</dcterms:created>
  <dcterms:modified xsi:type="dcterms:W3CDTF">2026-08-19T13:27:00Z</dcterms:modified>
</cp:coreProperties>
</file>